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A2" w:rsidRPr="002B6EA2" w:rsidRDefault="002B6EA2" w:rsidP="002B6EA2">
      <w:pPr>
        <w:tabs>
          <w:tab w:val="left" w:pos="5954"/>
        </w:tabs>
        <w:jc w:val="right"/>
        <w:rPr>
          <w:rFonts w:ascii="Arial Narrow" w:hAnsi="Arial Narrow" w:cstheme="minorHAnsi"/>
          <w:lang w:val="es-MX"/>
        </w:rPr>
      </w:pPr>
      <w:r w:rsidRPr="002B6EA2">
        <w:rPr>
          <w:rFonts w:ascii="Arial Narrow" w:hAnsi="Arial Narrow" w:cstheme="minorHAnsi"/>
          <w:lang w:val="es-MX"/>
        </w:rPr>
        <w:t xml:space="preserve">                              Callao, 04 de Enero de 2017.</w:t>
      </w:r>
    </w:p>
    <w:p w:rsidR="002B6EA2" w:rsidRPr="002B6EA2" w:rsidRDefault="002B6EA2" w:rsidP="002B6EA2">
      <w:pPr>
        <w:jc w:val="both"/>
        <w:rPr>
          <w:rFonts w:ascii="Arial Narrow" w:hAnsi="Arial Narrow" w:cstheme="minorHAnsi"/>
          <w:lang w:val="es-MX"/>
        </w:rPr>
      </w:pPr>
      <w:r w:rsidRPr="002B6EA2">
        <w:rPr>
          <w:rFonts w:ascii="Arial Narrow" w:hAnsi="Arial Narrow" w:cstheme="minorHAnsi"/>
          <w:lang w:val="es-MX"/>
        </w:rPr>
        <w:t>Señor</w:t>
      </w:r>
    </w:p>
    <w:p w:rsidR="002B6EA2" w:rsidRPr="002B6EA2" w:rsidRDefault="002B6EA2" w:rsidP="002B6EA2">
      <w:pPr>
        <w:jc w:val="both"/>
        <w:rPr>
          <w:rFonts w:ascii="Arial Narrow" w:hAnsi="Arial Narrow" w:cstheme="minorHAnsi"/>
          <w:lang w:val="es-MX"/>
        </w:rPr>
      </w:pPr>
    </w:p>
    <w:p w:rsidR="002B6EA2" w:rsidRPr="002B6EA2" w:rsidRDefault="002B6EA2" w:rsidP="002B6EA2">
      <w:pPr>
        <w:jc w:val="both"/>
        <w:rPr>
          <w:rFonts w:ascii="Arial Narrow" w:hAnsi="Arial Narrow" w:cstheme="minorHAnsi"/>
          <w:lang w:val="es-MX"/>
        </w:rPr>
      </w:pPr>
    </w:p>
    <w:p w:rsidR="002B6EA2" w:rsidRPr="002B6EA2" w:rsidRDefault="002B6EA2" w:rsidP="002B6EA2">
      <w:pPr>
        <w:jc w:val="both"/>
        <w:rPr>
          <w:rFonts w:ascii="Arial Narrow" w:hAnsi="Arial Narrow" w:cstheme="minorHAnsi"/>
          <w:lang w:val="es-MX"/>
        </w:rPr>
      </w:pPr>
      <w:r w:rsidRPr="002B6EA2">
        <w:rPr>
          <w:rFonts w:ascii="Arial Narrow" w:hAnsi="Arial Narrow" w:cstheme="minorHAnsi"/>
          <w:lang w:val="es-MX"/>
        </w:rPr>
        <w:t>Presente</w:t>
      </w:r>
    </w:p>
    <w:p w:rsidR="002B6EA2" w:rsidRPr="002B6EA2" w:rsidRDefault="002B6EA2" w:rsidP="002B6EA2">
      <w:pPr>
        <w:jc w:val="both"/>
        <w:rPr>
          <w:rFonts w:ascii="Arial Narrow" w:hAnsi="Arial Narrow" w:cstheme="minorHAnsi"/>
          <w:lang w:val="es-MX"/>
        </w:rPr>
      </w:pPr>
    </w:p>
    <w:p w:rsidR="002B6EA2" w:rsidRPr="002B6EA2" w:rsidRDefault="002B6EA2" w:rsidP="002B6EA2">
      <w:pPr>
        <w:jc w:val="both"/>
        <w:rPr>
          <w:rFonts w:ascii="Arial Narrow" w:hAnsi="Arial Narrow" w:cstheme="minorHAnsi"/>
          <w:lang w:val="es-MX"/>
        </w:rPr>
      </w:pPr>
      <w:r w:rsidRPr="002B6EA2">
        <w:rPr>
          <w:rFonts w:ascii="Arial Narrow" w:hAnsi="Arial Narrow" w:cstheme="minorHAnsi"/>
          <w:lang w:val="es-MX"/>
        </w:rPr>
        <w:t>Con fecha 04 de enero de 2017, se ha expedido la siguiente Resolución:</w:t>
      </w:r>
    </w:p>
    <w:p w:rsidR="002B6EA2" w:rsidRPr="002B6EA2" w:rsidRDefault="002B6EA2" w:rsidP="002B6EA2">
      <w:pPr>
        <w:jc w:val="both"/>
        <w:rPr>
          <w:rFonts w:ascii="Arial Narrow" w:hAnsi="Arial Narrow" w:cstheme="minorHAnsi"/>
          <w:b/>
          <w:lang w:val="es-MX"/>
        </w:rPr>
      </w:pPr>
      <w:r w:rsidRPr="002B6EA2">
        <w:rPr>
          <w:rFonts w:ascii="Arial Narrow" w:hAnsi="Arial Narrow" w:cstheme="minorHAnsi"/>
          <w:b/>
          <w:lang w:val="es-MX"/>
        </w:rPr>
        <w:t>RESOLUCIÓN DE DECANATO</w:t>
      </w:r>
      <w:r w:rsidRPr="002B6EA2">
        <w:rPr>
          <w:rFonts w:ascii="Arial Narrow" w:hAnsi="Arial Narrow" w:cstheme="minorHAnsi"/>
          <w:b/>
          <w:caps/>
          <w:lang w:val="es-MX"/>
        </w:rPr>
        <w:t xml:space="preserve"> </w:t>
      </w:r>
      <w:r w:rsidRPr="002B6EA2">
        <w:rPr>
          <w:rFonts w:ascii="Arial Narrow" w:hAnsi="Arial Narrow" w:cstheme="minorHAnsi"/>
          <w:b/>
          <w:lang w:val="es-MX"/>
        </w:rPr>
        <w:t xml:space="preserve">N° 0001-2017-D/FCS.- Callao; 04 de enero del 2017, EL DECANATO </w:t>
      </w:r>
      <w:r w:rsidRPr="002B6EA2">
        <w:rPr>
          <w:rFonts w:ascii="Arial Narrow" w:hAnsi="Arial Narrow" w:cstheme="minorHAnsi"/>
          <w:b/>
          <w:caps/>
          <w:lang w:val="es-MX"/>
        </w:rPr>
        <w:t xml:space="preserve">de </w:t>
      </w:r>
      <w:r w:rsidRPr="002B6EA2">
        <w:rPr>
          <w:rFonts w:ascii="Arial Narrow" w:hAnsi="Arial Narrow" w:cstheme="minorHAnsi"/>
          <w:b/>
          <w:lang w:val="es-MX"/>
        </w:rPr>
        <w:t>LA FACULTAD DE CIENCIAS DE LA SALUD DE LA UNIVERSIDAD NACIONAL DEL CALLAO.</w:t>
      </w:r>
    </w:p>
    <w:p w:rsidR="00310BEA" w:rsidRPr="002B6EA2" w:rsidRDefault="00310BEA" w:rsidP="00310BEA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/>
          <w:color w:val="000000" w:themeColor="text1"/>
          <w:lang w:val="es-MX"/>
        </w:rPr>
      </w:pPr>
    </w:p>
    <w:p w:rsidR="00773685" w:rsidRPr="00C355DB" w:rsidRDefault="00773685" w:rsidP="00773685">
      <w:pPr>
        <w:ind w:firstLine="708"/>
        <w:jc w:val="both"/>
        <w:rPr>
          <w:rFonts w:ascii="Arial Narrow" w:hAnsi="Arial Narrow"/>
          <w:color w:val="000000" w:themeColor="text1"/>
        </w:rPr>
      </w:pPr>
      <w:r w:rsidRPr="00C355DB">
        <w:rPr>
          <w:rFonts w:ascii="Arial Narrow" w:hAnsi="Arial Narrow"/>
          <w:color w:val="000000" w:themeColor="text1"/>
        </w:rPr>
        <w:t>Visto el Oficio Nº 001-201</w:t>
      </w:r>
      <w:r w:rsidR="000B2A62">
        <w:rPr>
          <w:rFonts w:ascii="Arial Narrow" w:hAnsi="Arial Narrow"/>
          <w:color w:val="000000" w:themeColor="text1"/>
        </w:rPr>
        <w:t>7</w:t>
      </w:r>
      <w:r w:rsidRPr="00C355DB">
        <w:rPr>
          <w:rFonts w:ascii="Arial Narrow" w:hAnsi="Arial Narrow"/>
          <w:color w:val="000000" w:themeColor="text1"/>
        </w:rPr>
        <w:t>-CV-FCS de fecha 0</w:t>
      </w:r>
      <w:r w:rsidR="000B2A62">
        <w:rPr>
          <w:rFonts w:ascii="Arial Narrow" w:hAnsi="Arial Narrow"/>
          <w:color w:val="000000" w:themeColor="text1"/>
        </w:rPr>
        <w:t>2</w:t>
      </w:r>
      <w:r w:rsidRPr="00C355DB">
        <w:rPr>
          <w:rFonts w:ascii="Arial Narrow" w:hAnsi="Arial Narrow"/>
          <w:color w:val="000000" w:themeColor="text1"/>
        </w:rPr>
        <w:t xml:space="preserve"> de Enero del 201</w:t>
      </w:r>
      <w:r w:rsidR="000B2A62">
        <w:rPr>
          <w:rFonts w:ascii="Arial Narrow" w:hAnsi="Arial Narrow"/>
          <w:color w:val="000000" w:themeColor="text1"/>
        </w:rPr>
        <w:t>7</w:t>
      </w:r>
      <w:r w:rsidRPr="00C355DB">
        <w:rPr>
          <w:rFonts w:ascii="Arial Narrow" w:hAnsi="Arial Narrow"/>
          <w:color w:val="000000" w:themeColor="text1"/>
        </w:rPr>
        <w:t>, de</w:t>
      </w:r>
      <w:r w:rsidR="000B2A62">
        <w:rPr>
          <w:rFonts w:ascii="Arial Narrow" w:hAnsi="Arial Narrow"/>
          <w:color w:val="000000" w:themeColor="text1"/>
        </w:rPr>
        <w:t xml:space="preserve"> </w:t>
      </w:r>
      <w:r w:rsidRPr="00C355DB">
        <w:rPr>
          <w:rFonts w:ascii="Arial Narrow" w:hAnsi="Arial Narrow"/>
          <w:color w:val="000000" w:themeColor="text1"/>
        </w:rPr>
        <w:t>l</w:t>
      </w:r>
      <w:r w:rsidR="000B2A62">
        <w:rPr>
          <w:rFonts w:ascii="Arial Narrow" w:hAnsi="Arial Narrow"/>
          <w:color w:val="000000" w:themeColor="text1"/>
        </w:rPr>
        <w:t>a</w:t>
      </w:r>
      <w:r w:rsidRPr="00C355DB">
        <w:rPr>
          <w:rFonts w:ascii="Arial Narrow" w:hAnsi="Arial Narrow"/>
          <w:color w:val="000000" w:themeColor="text1"/>
        </w:rPr>
        <w:t xml:space="preserve"> Coordinador</w:t>
      </w:r>
      <w:r w:rsidR="000B2A62">
        <w:rPr>
          <w:rFonts w:ascii="Arial Narrow" w:hAnsi="Arial Narrow"/>
          <w:color w:val="000000" w:themeColor="text1"/>
        </w:rPr>
        <w:t>a</w:t>
      </w:r>
      <w:r w:rsidRPr="00C355DB">
        <w:rPr>
          <w:rFonts w:ascii="Arial Narrow" w:hAnsi="Arial Narrow"/>
          <w:color w:val="000000" w:themeColor="text1"/>
        </w:rPr>
        <w:t xml:space="preserve"> del Ciclo de Verano 201</w:t>
      </w:r>
      <w:r w:rsidR="000B2A62">
        <w:rPr>
          <w:rFonts w:ascii="Arial Narrow" w:hAnsi="Arial Narrow"/>
          <w:color w:val="000000" w:themeColor="text1"/>
        </w:rPr>
        <w:t>7</w:t>
      </w:r>
      <w:r w:rsidRPr="00C355DB">
        <w:rPr>
          <w:rFonts w:ascii="Arial Narrow" w:hAnsi="Arial Narrow"/>
          <w:color w:val="000000" w:themeColor="text1"/>
        </w:rPr>
        <w:t xml:space="preserve">-V, </w:t>
      </w:r>
      <w:r w:rsidR="000B2A62">
        <w:rPr>
          <w:rFonts w:ascii="Arial Narrow" w:hAnsi="Arial Narrow"/>
          <w:b/>
          <w:color w:val="000000" w:themeColor="text1"/>
        </w:rPr>
        <w:t>Mg. Ana Elvira López y Rojas</w:t>
      </w:r>
      <w:r w:rsidRPr="00C355DB">
        <w:rPr>
          <w:rFonts w:ascii="Arial Narrow" w:hAnsi="Arial Narrow"/>
          <w:color w:val="000000" w:themeColor="text1"/>
        </w:rPr>
        <w:t>, mediante el cual remite</w:t>
      </w:r>
      <w:r w:rsidRPr="00C355DB">
        <w:rPr>
          <w:rFonts w:ascii="Arial Narrow" w:hAnsi="Arial Narrow"/>
          <w:b/>
          <w:color w:val="000000" w:themeColor="text1"/>
        </w:rPr>
        <w:t xml:space="preserve"> </w:t>
      </w:r>
      <w:r w:rsidRPr="00C355DB">
        <w:rPr>
          <w:rFonts w:ascii="Arial Narrow" w:hAnsi="Arial Narrow"/>
          <w:b/>
          <w:color w:val="000000" w:themeColor="text1"/>
          <w:lang w:val="es-MX"/>
        </w:rPr>
        <w:t xml:space="preserve"> </w:t>
      </w:r>
      <w:r w:rsidRPr="00C355DB">
        <w:rPr>
          <w:rFonts w:ascii="Arial Narrow" w:hAnsi="Arial Narrow"/>
          <w:color w:val="000000" w:themeColor="text1"/>
          <w:lang w:val="es-MX"/>
        </w:rPr>
        <w:t>la</w:t>
      </w:r>
      <w:r w:rsidRPr="00C355DB">
        <w:rPr>
          <w:rFonts w:ascii="Arial Narrow" w:hAnsi="Arial Narrow"/>
          <w:color w:val="000000" w:themeColor="text1"/>
        </w:rPr>
        <w:t xml:space="preserve"> </w:t>
      </w:r>
      <w:r w:rsidRPr="00C355DB">
        <w:rPr>
          <w:rFonts w:ascii="Arial Narrow" w:hAnsi="Arial Narrow"/>
          <w:b/>
          <w:color w:val="000000" w:themeColor="text1"/>
        </w:rPr>
        <w:t>Programación Académica del Ciclo de Verano 201</w:t>
      </w:r>
      <w:r w:rsidR="000B2A62">
        <w:rPr>
          <w:rFonts w:ascii="Arial Narrow" w:hAnsi="Arial Narrow"/>
          <w:b/>
          <w:color w:val="000000" w:themeColor="text1"/>
        </w:rPr>
        <w:t>7</w:t>
      </w:r>
      <w:r w:rsidRPr="00C355DB">
        <w:rPr>
          <w:rFonts w:ascii="Arial Narrow" w:hAnsi="Arial Narrow"/>
          <w:b/>
          <w:color w:val="000000" w:themeColor="text1"/>
        </w:rPr>
        <w:t>-V</w:t>
      </w:r>
      <w:r w:rsidRPr="00C355DB">
        <w:rPr>
          <w:rFonts w:ascii="Arial Narrow" w:hAnsi="Arial Narrow"/>
          <w:color w:val="000000" w:themeColor="text1"/>
        </w:rPr>
        <w:t xml:space="preserve"> de la Escuela Profesional de Enfermería de la Facultad de Ciencias de la Salud.</w:t>
      </w:r>
    </w:p>
    <w:p w:rsidR="00773685" w:rsidRPr="00C355DB" w:rsidRDefault="00773685" w:rsidP="00773685">
      <w:pPr>
        <w:jc w:val="both"/>
        <w:rPr>
          <w:rFonts w:ascii="Arial Narrow" w:hAnsi="Arial Narrow"/>
          <w:color w:val="000000" w:themeColor="text1"/>
        </w:rPr>
      </w:pPr>
    </w:p>
    <w:p w:rsidR="00773685" w:rsidRPr="00C355DB" w:rsidRDefault="00773685" w:rsidP="00773685">
      <w:pPr>
        <w:jc w:val="both"/>
        <w:rPr>
          <w:rFonts w:ascii="Arial Narrow" w:hAnsi="Arial Narrow"/>
          <w:b/>
          <w:color w:val="000000" w:themeColor="text1"/>
        </w:rPr>
      </w:pPr>
      <w:r w:rsidRPr="00C355DB">
        <w:rPr>
          <w:rFonts w:ascii="Arial Narrow" w:hAnsi="Arial Narrow"/>
          <w:b/>
          <w:color w:val="000000" w:themeColor="text1"/>
        </w:rPr>
        <w:t>CONSIDERANDO</w:t>
      </w:r>
    </w:p>
    <w:p w:rsidR="00773685" w:rsidRPr="00C355DB" w:rsidRDefault="00773685" w:rsidP="00773685">
      <w:pPr>
        <w:jc w:val="both"/>
        <w:rPr>
          <w:rFonts w:ascii="Arial Narrow" w:hAnsi="Arial Narrow"/>
          <w:color w:val="000000" w:themeColor="text1"/>
        </w:rPr>
      </w:pPr>
    </w:p>
    <w:p w:rsidR="00773685" w:rsidRPr="00C355DB" w:rsidRDefault="00773685" w:rsidP="00773685">
      <w:pPr>
        <w:ind w:firstLine="708"/>
        <w:jc w:val="both"/>
        <w:rPr>
          <w:rFonts w:ascii="Arial Narrow" w:hAnsi="Arial Narrow"/>
          <w:color w:val="000000" w:themeColor="text1"/>
        </w:rPr>
      </w:pPr>
      <w:r w:rsidRPr="00C355DB">
        <w:rPr>
          <w:rFonts w:ascii="Arial Narrow" w:hAnsi="Arial Narrow"/>
          <w:color w:val="000000" w:themeColor="text1"/>
        </w:rPr>
        <w:t>Que, en el Artículo 13° del Reglamento del Ciclo de Verano, dice: La Programación, el cuadro de asignación docente y la matrícula de los cursos de verano son aprobados por el Consejo de Facultad a propuesta del Director de la Escuela Profesional, previa Coordinación del Departamento Académico correspondiente y de acuerdo con la Programación Académica aprobado por el Consejo de Facultad;</w:t>
      </w:r>
    </w:p>
    <w:p w:rsidR="00773685" w:rsidRPr="00C355DB" w:rsidRDefault="00773685" w:rsidP="00773685">
      <w:pPr>
        <w:jc w:val="both"/>
        <w:rPr>
          <w:rFonts w:ascii="Arial Narrow" w:hAnsi="Arial Narrow"/>
          <w:color w:val="000000" w:themeColor="text1"/>
        </w:rPr>
      </w:pPr>
    </w:p>
    <w:p w:rsidR="000B2A62" w:rsidRPr="000B2A62" w:rsidRDefault="000B2A62" w:rsidP="000B2A62">
      <w:pPr>
        <w:ind w:firstLine="708"/>
        <w:jc w:val="both"/>
        <w:rPr>
          <w:rFonts w:ascii="Arial Narrow" w:hAnsi="Arial Narrow"/>
          <w:color w:val="000000" w:themeColor="text1"/>
        </w:rPr>
      </w:pPr>
      <w:r w:rsidRPr="000B2A62">
        <w:rPr>
          <w:rFonts w:ascii="Arial Narrow" w:hAnsi="Arial Narrow"/>
          <w:color w:val="000000" w:themeColor="text1"/>
        </w:rPr>
        <w:t>Que, en uso de las atribuciones que le confiere el Art. 189º del Estatuto de la Universidad Nacional del Callao, con cargo a dar cuenta a Consejo de Facultad;</w:t>
      </w:r>
    </w:p>
    <w:p w:rsidR="00773685" w:rsidRPr="00C355DB" w:rsidRDefault="00773685" w:rsidP="00773685">
      <w:pPr>
        <w:jc w:val="both"/>
        <w:rPr>
          <w:rFonts w:ascii="Arial Narrow" w:hAnsi="Arial Narrow"/>
          <w:color w:val="000000" w:themeColor="text1"/>
        </w:rPr>
      </w:pPr>
      <w:bookmarkStart w:id="0" w:name="_GoBack"/>
      <w:bookmarkEnd w:id="0"/>
    </w:p>
    <w:p w:rsidR="00773685" w:rsidRPr="00C355DB" w:rsidRDefault="00773685" w:rsidP="00773685">
      <w:pPr>
        <w:jc w:val="both"/>
        <w:rPr>
          <w:rFonts w:ascii="Arial Narrow" w:hAnsi="Arial Narrow"/>
          <w:b/>
          <w:color w:val="000000" w:themeColor="text1"/>
        </w:rPr>
      </w:pPr>
      <w:r w:rsidRPr="00C355DB">
        <w:rPr>
          <w:rFonts w:ascii="Arial Narrow" w:hAnsi="Arial Narrow"/>
          <w:b/>
          <w:color w:val="000000" w:themeColor="text1"/>
        </w:rPr>
        <w:t>RESUELVE:</w:t>
      </w:r>
    </w:p>
    <w:p w:rsidR="00773685" w:rsidRPr="00C355DB" w:rsidRDefault="00773685" w:rsidP="00773685">
      <w:pPr>
        <w:jc w:val="both"/>
        <w:rPr>
          <w:rFonts w:ascii="Arial Narrow" w:hAnsi="Arial Narrow"/>
          <w:color w:val="000000" w:themeColor="text1"/>
        </w:rPr>
      </w:pPr>
    </w:p>
    <w:p w:rsidR="00773685" w:rsidRPr="00C355DB" w:rsidRDefault="00773685" w:rsidP="00773685">
      <w:pPr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C355DB">
        <w:rPr>
          <w:rFonts w:ascii="Arial Narrow" w:hAnsi="Arial Narrow"/>
          <w:b/>
          <w:color w:val="000000" w:themeColor="text1"/>
          <w:lang w:val="es-MX"/>
        </w:rPr>
        <w:t>APROBAR</w:t>
      </w:r>
      <w:r w:rsidRPr="00C355DB">
        <w:rPr>
          <w:rFonts w:ascii="Arial Narrow" w:hAnsi="Arial Narrow"/>
          <w:color w:val="000000" w:themeColor="text1"/>
          <w:lang w:val="es-MX"/>
        </w:rPr>
        <w:t xml:space="preserve">, la </w:t>
      </w:r>
      <w:r w:rsidRPr="00C355DB">
        <w:rPr>
          <w:rFonts w:ascii="Arial Narrow" w:hAnsi="Arial Narrow"/>
          <w:b/>
          <w:color w:val="000000" w:themeColor="text1"/>
        </w:rPr>
        <w:t>Programación Académica del Ciclo de Verano 201</w:t>
      </w:r>
      <w:r w:rsidR="007F5D9F">
        <w:rPr>
          <w:rFonts w:ascii="Arial Narrow" w:hAnsi="Arial Narrow"/>
          <w:b/>
          <w:color w:val="000000" w:themeColor="text1"/>
        </w:rPr>
        <w:t>7</w:t>
      </w:r>
      <w:r w:rsidRPr="00C355DB">
        <w:rPr>
          <w:rFonts w:ascii="Arial Narrow" w:hAnsi="Arial Narrow"/>
          <w:b/>
          <w:color w:val="000000" w:themeColor="text1"/>
        </w:rPr>
        <w:t>-V</w:t>
      </w:r>
      <w:r w:rsidRPr="00C355DB">
        <w:rPr>
          <w:rFonts w:ascii="Arial Narrow" w:hAnsi="Arial Narrow"/>
          <w:color w:val="000000" w:themeColor="text1"/>
        </w:rPr>
        <w:t xml:space="preserve"> de la Escuela Profesional de Enfermería de la Facultad de Ciencias de la Salud.</w:t>
      </w:r>
    </w:p>
    <w:p w:rsidR="00773685" w:rsidRPr="00C355DB" w:rsidRDefault="00773685" w:rsidP="00773685">
      <w:pPr>
        <w:ind w:left="360"/>
        <w:jc w:val="both"/>
        <w:rPr>
          <w:rFonts w:ascii="Arial Narrow" w:hAnsi="Arial Narrow"/>
          <w:color w:val="000000" w:themeColor="text1"/>
        </w:rPr>
      </w:pPr>
    </w:p>
    <w:p w:rsidR="00773685" w:rsidRPr="00C355DB" w:rsidRDefault="00773685" w:rsidP="00773685">
      <w:pPr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C355DB">
        <w:rPr>
          <w:rFonts w:ascii="Arial Narrow" w:hAnsi="Arial Narrow"/>
          <w:color w:val="000000" w:themeColor="text1"/>
        </w:rPr>
        <w:t xml:space="preserve">Transcribir la presente Resolución a </w:t>
      </w:r>
      <w:r w:rsidR="00C355DB" w:rsidRPr="00C355DB">
        <w:rPr>
          <w:rFonts w:ascii="Arial Narrow" w:hAnsi="Arial Narrow"/>
          <w:color w:val="000000" w:themeColor="text1"/>
        </w:rPr>
        <w:t xml:space="preserve">ORAA y </w:t>
      </w:r>
      <w:r w:rsidRPr="00C355DB">
        <w:rPr>
          <w:rFonts w:ascii="Arial Narrow" w:hAnsi="Arial Narrow"/>
          <w:color w:val="000000" w:themeColor="text1"/>
        </w:rPr>
        <w:t>las unidades académicas administrativas de la Facultad de Ciencias de la Salud, para su conocimiento y fines pertinentes.</w:t>
      </w:r>
    </w:p>
    <w:p w:rsidR="009A72FC" w:rsidRPr="00C355DB" w:rsidRDefault="009A72FC" w:rsidP="009A72FC">
      <w:pPr>
        <w:ind w:left="360" w:hanging="360"/>
        <w:jc w:val="both"/>
        <w:rPr>
          <w:rFonts w:ascii="Arial Narrow" w:hAnsi="Arial Narrow"/>
          <w:color w:val="000000" w:themeColor="text1"/>
        </w:rPr>
      </w:pPr>
    </w:p>
    <w:p w:rsidR="002B6EA2" w:rsidRPr="000B2A62" w:rsidRDefault="002B6EA2" w:rsidP="002B6EA2">
      <w:pPr>
        <w:jc w:val="both"/>
        <w:rPr>
          <w:rFonts w:ascii="Arial Narrow" w:hAnsi="Arial Narrow" w:cstheme="minorHAnsi"/>
        </w:rPr>
      </w:pPr>
      <w:r w:rsidRPr="000B2A62">
        <w:rPr>
          <w:rFonts w:ascii="Arial Narrow" w:hAnsi="Arial Narrow" w:cstheme="minorHAnsi"/>
        </w:rPr>
        <w:t>Regístrese, comuníquese y cúmplase.</w:t>
      </w:r>
    </w:p>
    <w:p w:rsidR="002B6EA2" w:rsidRPr="000B2A62" w:rsidRDefault="002B6EA2" w:rsidP="002B6EA2">
      <w:pPr>
        <w:jc w:val="both"/>
        <w:rPr>
          <w:rFonts w:ascii="Arial Narrow" w:hAnsi="Arial Narrow" w:cstheme="minorHAnsi"/>
          <w:sz w:val="20"/>
          <w:szCs w:val="20"/>
        </w:rPr>
      </w:pPr>
      <w:r w:rsidRPr="000B2A62">
        <w:rPr>
          <w:rFonts w:ascii="Arial Narrow" w:hAnsi="Arial Narrow" w:cstheme="minorHAnsi"/>
          <w:sz w:val="20"/>
          <w:szCs w:val="20"/>
        </w:rPr>
        <w:t xml:space="preserve">(FDO.): Dr. </w:t>
      </w:r>
      <w:r w:rsidR="000B2A62" w:rsidRPr="000B2A62">
        <w:rPr>
          <w:rFonts w:ascii="Arial Narrow" w:hAnsi="Arial Narrow" w:cstheme="minorHAnsi"/>
          <w:sz w:val="20"/>
          <w:szCs w:val="20"/>
        </w:rPr>
        <w:t>LUCIO ARNULFO FERRER PEÑARA</w:t>
      </w:r>
      <w:r w:rsidR="00264E40">
        <w:rPr>
          <w:rFonts w:ascii="Arial Narrow" w:hAnsi="Arial Narrow" w:cstheme="minorHAnsi"/>
          <w:sz w:val="20"/>
          <w:szCs w:val="20"/>
        </w:rPr>
        <w:t>N</w:t>
      </w:r>
      <w:r w:rsidR="000B2A62" w:rsidRPr="000B2A62">
        <w:rPr>
          <w:rFonts w:ascii="Arial Narrow" w:hAnsi="Arial Narrow" w:cstheme="minorHAnsi"/>
          <w:sz w:val="20"/>
          <w:szCs w:val="20"/>
        </w:rPr>
        <w:t>DA</w:t>
      </w:r>
      <w:r w:rsidRPr="000B2A62">
        <w:rPr>
          <w:rFonts w:ascii="Arial Narrow" w:hAnsi="Arial Narrow" w:cstheme="minorHAnsi"/>
          <w:sz w:val="20"/>
          <w:szCs w:val="20"/>
        </w:rPr>
        <w:t>.- Decan</w:t>
      </w:r>
      <w:r w:rsidR="000B2A62" w:rsidRPr="000B2A62">
        <w:rPr>
          <w:rFonts w:ascii="Arial Narrow" w:hAnsi="Arial Narrow" w:cstheme="minorHAnsi"/>
          <w:sz w:val="20"/>
          <w:szCs w:val="20"/>
        </w:rPr>
        <w:t>o</w:t>
      </w:r>
      <w:r w:rsidRPr="000B2A62">
        <w:rPr>
          <w:rFonts w:ascii="Arial Narrow" w:hAnsi="Arial Narrow" w:cstheme="minorHAnsi"/>
          <w:sz w:val="20"/>
          <w:szCs w:val="20"/>
        </w:rPr>
        <w:t xml:space="preserve"> </w:t>
      </w:r>
      <w:r w:rsidR="000B2A62" w:rsidRPr="000B2A62">
        <w:rPr>
          <w:rFonts w:ascii="Arial Narrow" w:hAnsi="Arial Narrow" w:cstheme="minorHAnsi"/>
          <w:sz w:val="20"/>
          <w:szCs w:val="20"/>
        </w:rPr>
        <w:t xml:space="preserve">(e) </w:t>
      </w:r>
      <w:r w:rsidRPr="000B2A62">
        <w:rPr>
          <w:rFonts w:ascii="Arial Narrow" w:hAnsi="Arial Narrow" w:cstheme="minorHAnsi"/>
          <w:sz w:val="20"/>
          <w:szCs w:val="20"/>
        </w:rPr>
        <w:t>de la Facultad de Ciencias de la Salud.- Sello.</w:t>
      </w:r>
    </w:p>
    <w:p w:rsidR="002B6EA2" w:rsidRPr="000B2A62" w:rsidRDefault="002B6EA2" w:rsidP="002B6EA2">
      <w:pPr>
        <w:jc w:val="both"/>
        <w:rPr>
          <w:rFonts w:ascii="Arial Narrow" w:hAnsi="Arial Narrow" w:cstheme="minorHAnsi"/>
          <w:sz w:val="22"/>
          <w:szCs w:val="22"/>
        </w:rPr>
      </w:pPr>
      <w:r w:rsidRPr="000B2A62">
        <w:rPr>
          <w:rFonts w:ascii="Arial Narrow" w:hAnsi="Arial Narrow" w:cstheme="minorHAnsi"/>
          <w:sz w:val="22"/>
          <w:szCs w:val="22"/>
        </w:rPr>
        <w:t>(FDO.): Mg. ANA ELVIRA LÓPEZ Y ROJAS.- Secretaria Académica.- Sello</w:t>
      </w:r>
    </w:p>
    <w:p w:rsidR="002B6EA2" w:rsidRPr="000B2A62" w:rsidRDefault="002B6EA2" w:rsidP="002B6EA2">
      <w:pPr>
        <w:jc w:val="both"/>
        <w:rPr>
          <w:rFonts w:ascii="Arial Narrow" w:hAnsi="Arial Narrow" w:cstheme="minorHAnsi"/>
          <w:sz w:val="22"/>
          <w:szCs w:val="22"/>
        </w:rPr>
      </w:pPr>
    </w:p>
    <w:p w:rsidR="002B6EA2" w:rsidRPr="000B2A62" w:rsidRDefault="002B6EA2" w:rsidP="002B6EA2">
      <w:pPr>
        <w:jc w:val="both"/>
        <w:rPr>
          <w:rFonts w:ascii="Arial Narrow" w:hAnsi="Arial Narrow" w:cstheme="minorHAnsi"/>
        </w:rPr>
      </w:pPr>
      <w:r w:rsidRPr="000B2A62">
        <w:rPr>
          <w:rFonts w:ascii="Arial Narrow" w:hAnsi="Arial Narrow" w:cstheme="minorHAnsi"/>
        </w:rPr>
        <w:t>Lo que transcribo a usted para los fines pertinentes.</w:t>
      </w:r>
    </w:p>
    <w:p w:rsidR="002B6EA2" w:rsidRDefault="002B6EA2" w:rsidP="002B6EA2">
      <w:pPr>
        <w:jc w:val="both"/>
        <w:rPr>
          <w:rFonts w:ascii="Arial Narrow" w:hAnsi="Arial Narrow" w:cstheme="minorHAnsi"/>
          <w:sz w:val="22"/>
          <w:szCs w:val="22"/>
        </w:rPr>
      </w:pPr>
    </w:p>
    <w:p w:rsidR="000B2A62" w:rsidRPr="000B2A62" w:rsidRDefault="000B2A62" w:rsidP="002B6EA2">
      <w:pPr>
        <w:jc w:val="both"/>
        <w:rPr>
          <w:rFonts w:ascii="Arial Narrow" w:hAnsi="Arial Narrow" w:cstheme="minorHAnsi"/>
          <w:sz w:val="22"/>
          <w:szCs w:val="22"/>
        </w:rPr>
      </w:pPr>
    </w:p>
    <w:p w:rsidR="002B6EA2" w:rsidRPr="000B2A62" w:rsidRDefault="002B6EA2" w:rsidP="002B6EA2">
      <w:pPr>
        <w:jc w:val="both"/>
        <w:rPr>
          <w:rFonts w:ascii="Arial Narrow" w:hAnsi="Arial Narrow" w:cstheme="minorHAnsi"/>
          <w:sz w:val="22"/>
          <w:szCs w:val="22"/>
        </w:rPr>
      </w:pPr>
    </w:p>
    <w:p w:rsidR="002B6EA2" w:rsidRPr="000B2A62" w:rsidRDefault="002B6EA2" w:rsidP="002B6EA2">
      <w:pPr>
        <w:jc w:val="both"/>
        <w:rPr>
          <w:rFonts w:ascii="Arial Narrow" w:hAnsi="Arial Narrow" w:cs="Calibri"/>
          <w:b/>
        </w:rPr>
      </w:pPr>
      <w:r w:rsidRPr="000B2A62">
        <w:rPr>
          <w:rFonts w:ascii="Arial Narrow" w:hAnsi="Arial Narrow" w:cs="Calibri"/>
          <w:b/>
          <w:sz w:val="22"/>
          <w:szCs w:val="22"/>
        </w:rPr>
        <w:t>Dr.  Lucio Arnulfo Ferrer Peñaranda</w:t>
      </w:r>
      <w:r w:rsidRPr="000B2A62">
        <w:rPr>
          <w:rFonts w:ascii="Arial Narrow" w:hAnsi="Arial Narrow" w:cs="Calibri"/>
          <w:b/>
        </w:rPr>
        <w:t xml:space="preserve">                                               </w:t>
      </w:r>
      <w:r w:rsidR="000B2A62">
        <w:rPr>
          <w:rFonts w:ascii="Arial Narrow" w:hAnsi="Arial Narrow" w:cs="Calibri"/>
          <w:b/>
        </w:rPr>
        <w:t xml:space="preserve">    </w:t>
      </w:r>
      <w:r w:rsidRPr="000B2A62">
        <w:rPr>
          <w:rFonts w:ascii="Arial Narrow" w:hAnsi="Arial Narrow" w:cs="Calibri"/>
          <w:b/>
        </w:rPr>
        <w:t>Mg. Ana Elvira López y Rojas</w:t>
      </w:r>
    </w:p>
    <w:p w:rsidR="002B6EA2" w:rsidRPr="000B2A62" w:rsidRDefault="002B6EA2" w:rsidP="002B6EA2">
      <w:pPr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0B2A62">
        <w:rPr>
          <w:rFonts w:ascii="Arial Narrow" w:hAnsi="Arial Narrow" w:cs="Calibri"/>
        </w:rPr>
        <w:tab/>
      </w:r>
      <w:r w:rsidRPr="000B2A62">
        <w:rPr>
          <w:rFonts w:ascii="Arial Narrow" w:hAnsi="Arial Narrow" w:cs="Calibri"/>
          <w:b/>
          <w:i/>
          <w:sz w:val="22"/>
          <w:szCs w:val="22"/>
        </w:rPr>
        <w:t xml:space="preserve">             Decano (e)</w:t>
      </w:r>
      <w:r w:rsidRPr="000B2A62">
        <w:rPr>
          <w:rFonts w:ascii="Arial Narrow" w:hAnsi="Arial Narrow" w:cs="Calibri"/>
          <w:b/>
          <w:i/>
          <w:sz w:val="22"/>
          <w:szCs w:val="22"/>
        </w:rPr>
        <w:tab/>
      </w:r>
      <w:r w:rsidRPr="000B2A62">
        <w:rPr>
          <w:rFonts w:ascii="Arial Narrow" w:hAnsi="Arial Narrow" w:cs="Calibri"/>
          <w:b/>
          <w:i/>
          <w:sz w:val="22"/>
          <w:szCs w:val="22"/>
        </w:rPr>
        <w:tab/>
      </w:r>
      <w:r w:rsidRPr="000B2A62">
        <w:rPr>
          <w:rFonts w:ascii="Arial Narrow" w:hAnsi="Arial Narrow" w:cs="Calibri"/>
          <w:b/>
          <w:i/>
          <w:sz w:val="22"/>
          <w:szCs w:val="22"/>
        </w:rPr>
        <w:tab/>
      </w:r>
      <w:r w:rsidRPr="000B2A62">
        <w:rPr>
          <w:rFonts w:ascii="Arial Narrow" w:hAnsi="Arial Narrow" w:cs="Calibri"/>
          <w:b/>
          <w:i/>
          <w:sz w:val="22"/>
          <w:szCs w:val="22"/>
        </w:rPr>
        <w:tab/>
        <w:t xml:space="preserve">                            Secretaria Académica</w:t>
      </w:r>
    </w:p>
    <w:p w:rsidR="009A72FC" w:rsidRPr="000B2A62" w:rsidRDefault="009A72FC" w:rsidP="002B6EA2">
      <w:pPr>
        <w:jc w:val="both"/>
        <w:rPr>
          <w:rFonts w:ascii="Arial Narrow" w:hAnsi="Arial Narrow"/>
          <w:color w:val="1F497D" w:themeColor="text2"/>
          <w:sz w:val="22"/>
          <w:szCs w:val="22"/>
        </w:rPr>
      </w:pPr>
    </w:p>
    <w:sectPr w:rsidR="009A72FC" w:rsidRPr="000B2A62" w:rsidSect="000B2A62">
      <w:headerReference w:type="default" r:id="rId7"/>
      <w:pgSz w:w="11906" w:h="16838"/>
      <w:pgMar w:top="1417" w:right="1701" w:bottom="426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01E" w:rsidRDefault="0071501E" w:rsidP="007A041F">
      <w:r>
        <w:separator/>
      </w:r>
    </w:p>
  </w:endnote>
  <w:endnote w:type="continuationSeparator" w:id="0">
    <w:p w:rsidR="0071501E" w:rsidRDefault="0071501E" w:rsidP="007A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01E" w:rsidRDefault="0071501E" w:rsidP="007A041F">
      <w:r>
        <w:separator/>
      </w:r>
    </w:p>
  </w:footnote>
  <w:footnote w:type="continuationSeparator" w:id="0">
    <w:p w:rsidR="0071501E" w:rsidRDefault="0071501E" w:rsidP="007A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A2" w:rsidRPr="00EC2BE9" w:rsidRDefault="002B6EA2" w:rsidP="002B6EA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2B6EA2" w:rsidRPr="00EC2BE9" w:rsidRDefault="002B6EA2" w:rsidP="002B6EA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2B6EA2" w:rsidRPr="00EC2BE9" w:rsidRDefault="002B6EA2" w:rsidP="002B6EA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  <w:p w:rsidR="00786871" w:rsidRPr="002B6EA2" w:rsidRDefault="00786871" w:rsidP="002B6E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E6AA3"/>
    <w:multiLevelType w:val="hybridMultilevel"/>
    <w:tmpl w:val="901274D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AF6838"/>
    <w:multiLevelType w:val="hybridMultilevel"/>
    <w:tmpl w:val="E940B86E"/>
    <w:lvl w:ilvl="0" w:tplc="280A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1F"/>
    <w:rsid w:val="00021452"/>
    <w:rsid w:val="00030041"/>
    <w:rsid w:val="00077884"/>
    <w:rsid w:val="000B2A62"/>
    <w:rsid w:val="001448EE"/>
    <w:rsid w:val="001C47AF"/>
    <w:rsid w:val="002349B6"/>
    <w:rsid w:val="00264E40"/>
    <w:rsid w:val="00283F95"/>
    <w:rsid w:val="002B6EA2"/>
    <w:rsid w:val="002E4612"/>
    <w:rsid w:val="00310BEA"/>
    <w:rsid w:val="00360092"/>
    <w:rsid w:val="00367762"/>
    <w:rsid w:val="00386E53"/>
    <w:rsid w:val="003B2E43"/>
    <w:rsid w:val="0040113B"/>
    <w:rsid w:val="00476F22"/>
    <w:rsid w:val="0057254B"/>
    <w:rsid w:val="005E5EBA"/>
    <w:rsid w:val="00644DF1"/>
    <w:rsid w:val="006A3D7C"/>
    <w:rsid w:val="0071501E"/>
    <w:rsid w:val="00723986"/>
    <w:rsid w:val="00757DC7"/>
    <w:rsid w:val="0076053D"/>
    <w:rsid w:val="00773685"/>
    <w:rsid w:val="00786871"/>
    <w:rsid w:val="007A041F"/>
    <w:rsid w:val="007E2A64"/>
    <w:rsid w:val="007F5D9F"/>
    <w:rsid w:val="007F7D6E"/>
    <w:rsid w:val="009A32F1"/>
    <w:rsid w:val="009A39A6"/>
    <w:rsid w:val="009A72FC"/>
    <w:rsid w:val="00A07FDB"/>
    <w:rsid w:val="00A25994"/>
    <w:rsid w:val="00A4603F"/>
    <w:rsid w:val="00B51FDC"/>
    <w:rsid w:val="00BB339C"/>
    <w:rsid w:val="00C355DB"/>
    <w:rsid w:val="00C65539"/>
    <w:rsid w:val="00C750DB"/>
    <w:rsid w:val="00CC049E"/>
    <w:rsid w:val="00D2419E"/>
    <w:rsid w:val="00E32413"/>
    <w:rsid w:val="00E35451"/>
    <w:rsid w:val="00EA726A"/>
    <w:rsid w:val="00F212AF"/>
    <w:rsid w:val="00F55179"/>
    <w:rsid w:val="00F675BC"/>
    <w:rsid w:val="00FC54DB"/>
    <w:rsid w:val="00FE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85D19E8-3036-483B-B195-1FF94A6C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04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04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041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A04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41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04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41F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786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nhideWhenUsed/>
    <w:rsid w:val="0040113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0113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2016-01-11T20:49:00Z</cp:lastPrinted>
  <dcterms:created xsi:type="dcterms:W3CDTF">2017-01-06T17:21:00Z</dcterms:created>
  <dcterms:modified xsi:type="dcterms:W3CDTF">2017-01-06T17:21:00Z</dcterms:modified>
</cp:coreProperties>
</file>