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53065A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5361D5">
        <w:rPr>
          <w:rFonts w:ascii="Arial" w:hAnsi="Arial" w:cs="Arial"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5361D5">
        <w:rPr>
          <w:rFonts w:ascii="Arial" w:hAnsi="Arial" w:cs="Arial"/>
          <w:sz w:val="20"/>
          <w:szCs w:val="20"/>
          <w:lang w:val="es-PE"/>
        </w:rPr>
        <w:t xml:space="preserve">10 de junio </w:t>
      </w:r>
      <w:r w:rsidR="00F8045C">
        <w:rPr>
          <w:rFonts w:ascii="Arial" w:hAnsi="Arial" w:cs="Arial"/>
          <w:sz w:val="20"/>
          <w:szCs w:val="20"/>
          <w:lang w:val="es-MX"/>
        </w:rPr>
        <w:t>de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5361D5">
        <w:rPr>
          <w:rFonts w:ascii="Arial" w:hAnsi="Arial" w:cs="Arial"/>
          <w:b/>
          <w:sz w:val="20"/>
          <w:szCs w:val="20"/>
          <w:lang w:val="es-MX"/>
        </w:rPr>
        <w:t>225-</w:t>
      </w:r>
      <w:r w:rsidR="00F8045C">
        <w:rPr>
          <w:rFonts w:ascii="Arial" w:hAnsi="Arial" w:cs="Arial"/>
          <w:b/>
          <w:sz w:val="20"/>
          <w:szCs w:val="20"/>
          <w:lang w:val="es-MX"/>
        </w:rPr>
        <w:t>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5361D5" w:rsidRPr="005361D5">
        <w:rPr>
          <w:rFonts w:ascii="Arial" w:hAnsi="Arial" w:cs="Arial"/>
          <w:b/>
          <w:sz w:val="20"/>
          <w:szCs w:val="20"/>
          <w:lang w:val="es-PE"/>
        </w:rPr>
        <w:t>10 de junio</w:t>
      </w:r>
      <w:r w:rsidR="005361D5">
        <w:rPr>
          <w:rFonts w:ascii="Arial" w:hAnsi="Arial" w:cs="Arial"/>
          <w:sz w:val="20"/>
          <w:szCs w:val="20"/>
          <w:lang w:val="es-PE"/>
        </w:rPr>
        <w:t xml:space="preserve"> </w:t>
      </w:r>
      <w:r w:rsidR="00F8045C">
        <w:rPr>
          <w:rFonts w:ascii="Arial" w:hAnsi="Arial" w:cs="Arial"/>
          <w:b/>
          <w:sz w:val="20"/>
          <w:szCs w:val="20"/>
          <w:lang w:val="es-MX"/>
        </w:rPr>
        <w:t>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8E36A6">
        <w:rPr>
          <w:rFonts w:ascii="Arial" w:hAnsi="Arial" w:cs="Arial"/>
          <w:color w:val="000000" w:themeColor="text1"/>
          <w:sz w:val="20"/>
          <w:szCs w:val="20"/>
        </w:rPr>
        <w:t>180-2016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>-DEPE</w:t>
      </w:r>
      <w:r w:rsidR="008E36A6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de la 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43425A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 la Esc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>uela Profesional de Enfermería.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E77A75" w:rsidRDefault="00E77A75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065A" w:rsidRPr="005361D5" w:rsidRDefault="006C0483" w:rsidP="00E77A75">
      <w:pPr>
        <w:tabs>
          <w:tab w:val="left" w:pos="6946"/>
        </w:tabs>
        <w:jc w:val="both"/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 xml:space="preserve">según Resolución de Consejo Universitario N° 026-97-CU de fecha 17 de marzo de 1997, se ratificó el currículo de estudios de la Escuela Profesional de Enfermería de la Facultad de Ciencias de la </w:t>
      </w:r>
      <w:r w:rsidR="0053065A" w:rsidRPr="005361D5">
        <w:rPr>
          <w:rFonts w:ascii="Arial" w:hAnsi="Arial" w:cs="Arial"/>
          <w:sz w:val="20"/>
          <w:szCs w:val="20"/>
        </w:rPr>
        <w:t>Salud, que entró en vigencia a</w:t>
      </w:r>
      <w:r w:rsidR="007F196A" w:rsidRPr="005361D5">
        <w:rPr>
          <w:rFonts w:ascii="Arial" w:hAnsi="Arial" w:cs="Arial"/>
          <w:sz w:val="20"/>
          <w:szCs w:val="20"/>
        </w:rPr>
        <w:t xml:space="preserve"> partir del semestre académico 1</w:t>
      </w:r>
      <w:r w:rsidR="0053065A" w:rsidRPr="005361D5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C30C2C" w:rsidRDefault="00F8045C" w:rsidP="00BA7210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Que, mediante el Informe N° </w:t>
      </w:r>
      <w:r w:rsidRPr="005361D5">
        <w:rPr>
          <w:rFonts w:ascii="Arial" w:hAnsi="Arial" w:cs="Arial"/>
          <w:sz w:val="20"/>
          <w:szCs w:val="20"/>
          <w:lang w:val="es-PE"/>
        </w:rPr>
        <w:t>0</w:t>
      </w:r>
      <w:r w:rsidR="00290F28" w:rsidRPr="005361D5">
        <w:rPr>
          <w:rFonts w:ascii="Arial" w:hAnsi="Arial" w:cs="Arial"/>
          <w:sz w:val="20"/>
          <w:szCs w:val="20"/>
          <w:lang w:val="es-PE"/>
        </w:rPr>
        <w:t>02</w:t>
      </w:r>
      <w:r>
        <w:rPr>
          <w:rFonts w:ascii="Arial" w:hAnsi="Arial" w:cs="Arial"/>
          <w:sz w:val="20"/>
          <w:szCs w:val="20"/>
          <w:lang w:val="es-PE"/>
        </w:rPr>
        <w:t>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8E36A6">
        <w:rPr>
          <w:rFonts w:ascii="Arial" w:hAnsi="Arial" w:cs="Arial"/>
          <w:sz w:val="20"/>
          <w:szCs w:val="20"/>
          <w:lang w:val="es-PE"/>
        </w:rPr>
        <w:t>6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</w:t>
      </w:r>
      <w:r w:rsidR="008E36A6">
        <w:rPr>
          <w:rFonts w:ascii="Arial" w:hAnsi="Arial" w:cs="Arial"/>
          <w:sz w:val="20"/>
          <w:szCs w:val="20"/>
          <w:lang w:val="es-PE"/>
        </w:rPr>
        <w:t>27</w:t>
      </w:r>
      <w:r w:rsidR="00E77A75">
        <w:rPr>
          <w:rFonts w:ascii="Arial" w:hAnsi="Arial" w:cs="Arial"/>
          <w:sz w:val="20"/>
          <w:szCs w:val="20"/>
          <w:lang w:val="es-PE"/>
        </w:rPr>
        <w:t xml:space="preserve"> de </w:t>
      </w:r>
      <w:r w:rsidR="008E36A6">
        <w:rPr>
          <w:rFonts w:ascii="Arial" w:hAnsi="Arial" w:cs="Arial"/>
          <w:sz w:val="20"/>
          <w:szCs w:val="20"/>
          <w:lang w:val="es-PE"/>
        </w:rPr>
        <w:t>mayo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</w:t>
      </w:r>
      <w:r w:rsidR="00BA7210">
        <w:rPr>
          <w:rFonts w:ascii="Arial" w:hAnsi="Arial" w:cs="Arial"/>
          <w:sz w:val="20"/>
          <w:szCs w:val="20"/>
          <w:lang w:val="es-PE"/>
        </w:rPr>
        <w:t xml:space="preserve">Comisión de Adecuación curricular, Compensación y convalidaciones, con el quórum respectivo, opina favorable sobre el Cuadro de Adecuación Curricular de asignaturas de la antigua </w:t>
      </w:r>
      <w:proofErr w:type="spellStart"/>
      <w:r w:rsidR="00BA7210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BA7210">
        <w:rPr>
          <w:rFonts w:ascii="Arial" w:hAnsi="Arial" w:cs="Arial"/>
          <w:sz w:val="20"/>
          <w:szCs w:val="20"/>
          <w:lang w:val="es-PE"/>
        </w:rPr>
        <w:t>;</w:t>
      </w:r>
    </w:p>
    <w:p w:rsidR="00BA7210" w:rsidRPr="00E77A75" w:rsidRDefault="00BA7210" w:rsidP="00BA7210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6C0483" w:rsidRDefault="00E77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</w:p>
    <w:p w:rsidR="00C30C2C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E77A75" w:rsidRDefault="00E77A75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</w:t>
      </w:r>
      <w:r w:rsidR="00E77A75" w:rsidRPr="005361D5">
        <w:rPr>
          <w:rFonts w:ascii="Arial" w:hAnsi="Arial" w:cs="Arial"/>
          <w:sz w:val="20"/>
          <w:szCs w:val="20"/>
        </w:rPr>
        <w:t xml:space="preserve">Estudios antiguo </w:t>
      </w:r>
      <w:r w:rsidRPr="005361D5">
        <w:rPr>
          <w:rFonts w:ascii="Arial" w:hAnsi="Arial" w:cs="Arial"/>
          <w:sz w:val="20"/>
          <w:szCs w:val="20"/>
        </w:rPr>
        <w:t xml:space="preserve"> la </w:t>
      </w:r>
      <w:r w:rsidRPr="005361D5">
        <w:rPr>
          <w:rFonts w:ascii="Arial" w:hAnsi="Arial" w:cs="Arial"/>
          <w:sz w:val="20"/>
          <w:szCs w:val="20"/>
          <w:lang w:val="es-PE"/>
        </w:rPr>
        <w:t>estudiante</w:t>
      </w:r>
      <w:r w:rsidRPr="005361D5">
        <w:rPr>
          <w:rFonts w:ascii="Arial" w:hAnsi="Arial" w:cs="Arial"/>
          <w:b/>
          <w:sz w:val="20"/>
          <w:szCs w:val="20"/>
        </w:rPr>
        <w:t xml:space="preserve"> </w:t>
      </w:r>
      <w:r w:rsidR="00E02E45">
        <w:rPr>
          <w:rFonts w:ascii="Arial" w:hAnsi="Arial" w:cs="Arial"/>
          <w:b/>
          <w:sz w:val="20"/>
          <w:szCs w:val="20"/>
          <w:lang w:val="es-PE"/>
        </w:rPr>
        <w:t>CATHERINE</w:t>
      </w:r>
      <w:bookmarkStart w:id="0" w:name="_GoBack"/>
      <w:bookmarkEnd w:id="0"/>
      <w:r w:rsidR="00E02E45">
        <w:rPr>
          <w:rFonts w:ascii="Arial" w:hAnsi="Arial" w:cs="Arial"/>
          <w:b/>
          <w:sz w:val="20"/>
          <w:szCs w:val="20"/>
          <w:lang w:val="es-PE"/>
        </w:rPr>
        <w:t xml:space="preserve"> JOSEFINA CAMPOMANES CASTRO</w:t>
      </w:r>
      <w:r w:rsidRPr="005361D5">
        <w:rPr>
          <w:rFonts w:ascii="Arial" w:hAnsi="Arial" w:cs="Arial"/>
          <w:b/>
          <w:sz w:val="20"/>
          <w:szCs w:val="20"/>
          <w:lang w:val="es-PE"/>
        </w:rPr>
        <w:t xml:space="preserve">, </w:t>
      </w:r>
      <w:r w:rsidRPr="005361D5"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290F28" w:rsidRPr="005361D5">
        <w:rPr>
          <w:rFonts w:ascii="Arial" w:hAnsi="Arial" w:cs="Arial"/>
          <w:bCs/>
          <w:sz w:val="20"/>
          <w:szCs w:val="20"/>
          <w:lang w:val="es-PE"/>
        </w:rPr>
        <w:t>1118120537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>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</w:p>
    <w:tbl>
      <w:tblPr>
        <w:tblW w:w="8618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1200"/>
        <w:gridCol w:w="940"/>
        <w:gridCol w:w="180"/>
        <w:gridCol w:w="483"/>
        <w:gridCol w:w="498"/>
        <w:gridCol w:w="600"/>
        <w:gridCol w:w="400"/>
        <w:gridCol w:w="618"/>
        <w:gridCol w:w="1200"/>
        <w:gridCol w:w="920"/>
        <w:gridCol w:w="660"/>
        <w:gridCol w:w="600"/>
      </w:tblGrid>
      <w:tr w:rsidR="00290F28" w:rsidTr="005361D5">
        <w:trPr>
          <w:trHeight w:val="31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28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28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28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28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28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F28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28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28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28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28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28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28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28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90F28" w:rsidTr="005361D5">
        <w:trPr>
          <w:trHeight w:val="315"/>
        </w:trPr>
        <w:tc>
          <w:tcPr>
            <w:tcW w:w="3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F28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DE ORIGEN: UNAC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F28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NACIONAL DEL CALLAO</w:t>
            </w:r>
          </w:p>
        </w:tc>
      </w:tr>
      <w:tr w:rsidR="00290F28" w:rsidTr="005361D5">
        <w:trPr>
          <w:trHeight w:val="315"/>
        </w:trPr>
        <w:tc>
          <w:tcPr>
            <w:tcW w:w="3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F28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Antiguo)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F28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Nuevo)</w:t>
            </w:r>
          </w:p>
        </w:tc>
      </w:tr>
      <w:tr w:rsidR="00290F28" w:rsidTr="005361D5">
        <w:trPr>
          <w:trHeight w:val="495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Default="00290F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Default="00290F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Curso Aprobado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Default="00290F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Default="00290F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Default="00290F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Ciclo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Default="00290F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Default="00290F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Default="00290F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Asignatura Convalidada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Default="00290F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Default="00290F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</w:tr>
      <w:tr w:rsidR="00290F28" w:rsidTr="005361D5">
        <w:trPr>
          <w:trHeight w:val="555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EN111   EN113</w:t>
            </w: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ANTROPOLOGÍA                     SOCIOLOGÍA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13         16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28" w:rsidRPr="005361D5" w:rsidRDefault="00290F2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EN101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ANTROPOLOGÍA Y SOCIOLOGÍA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290F28" w:rsidTr="005361D5">
        <w:trPr>
          <w:trHeight w:val="315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EN105</w:t>
            </w: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BIOLOGÍA GENERAL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28" w:rsidRPr="005361D5" w:rsidRDefault="00290F2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EN102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BIOLOGÍA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290F28" w:rsidTr="005361D5">
        <w:trPr>
          <w:trHeight w:val="465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LENGUA ESPAÑOLA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28" w:rsidRPr="005361D5" w:rsidRDefault="00290F2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EN104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LENGUA Y COMUNICACIÓN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290F28" w:rsidTr="005361D5">
        <w:trPr>
          <w:trHeight w:val="315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EN101</w:t>
            </w: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MATEMÁTICA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28" w:rsidRPr="005361D5" w:rsidRDefault="00290F2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EN105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MATEMÁTICA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290F28" w:rsidTr="005361D5">
        <w:trPr>
          <w:trHeight w:val="465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EN103</w:t>
            </w: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28" w:rsidRPr="005361D5" w:rsidRDefault="00290F2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290F28" w:rsidTr="005361D5">
        <w:trPr>
          <w:trHeight w:val="31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90F28" w:rsidTr="005361D5">
        <w:trPr>
          <w:trHeight w:val="315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EN102</w:t>
            </w: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ANATOMÍA HUMANA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28" w:rsidRPr="005361D5" w:rsidRDefault="00290F2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EN108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ANATOMÍA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290F28" w:rsidTr="005361D5">
        <w:trPr>
          <w:trHeight w:val="315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EN203</w:t>
            </w: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ÉTICA Y DEONTOLOGÍA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28" w:rsidRPr="005361D5" w:rsidRDefault="00290F2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EN110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BIOÉTICA Y DEONTOLOGÍA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290F28" w:rsidTr="005361D5">
        <w:trPr>
          <w:trHeight w:val="510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EN106</w:t>
            </w: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MICROBIOLOGÍA Y PARASITOLOGÍA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28" w:rsidRPr="005361D5" w:rsidRDefault="00290F2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EN112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MICROBIOLOGÍA Y PARASITOLOGÍA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290F28" w:rsidTr="005361D5">
        <w:trPr>
          <w:trHeight w:val="435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EN109</w:t>
            </w: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PSICOLOGÍA EVOLUTIVA Y SOCIAL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28" w:rsidRPr="005361D5" w:rsidRDefault="00290F2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EN113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PSICOLOGÍA SOCIAL Y SALUD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290F28" w:rsidTr="005361D5">
        <w:trPr>
          <w:trHeight w:val="315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EN110</w:t>
            </w: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BIOFÍSICA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28" w:rsidRPr="005361D5" w:rsidRDefault="00290F2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EN114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BIOFÍSICA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290F28" w:rsidTr="005361D5">
        <w:trPr>
          <w:trHeight w:val="31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90F28" w:rsidTr="005361D5">
        <w:trPr>
          <w:trHeight w:val="315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EN201</w:t>
            </w: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FISIOLOGÍA HUMANA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28" w:rsidRPr="005361D5" w:rsidRDefault="00290F2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EN203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FISIOLOGÍA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290F28" w:rsidTr="005361D5">
        <w:trPr>
          <w:trHeight w:val="495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EN108 EN207</w:t>
            </w: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INTRODUCCIÓN A LA ENF.  ENFERMERIA BÁSICA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 xml:space="preserve">6       9 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14    14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EN205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TECNOLOGÍA DEL CUIDADO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290F28" w:rsidTr="005361D5">
        <w:trPr>
          <w:trHeight w:val="31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90F28" w:rsidTr="005361D5">
        <w:trPr>
          <w:trHeight w:val="540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EN3206</w:t>
            </w: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ESTADÍSTICA E INFORMATICA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IV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EN206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ESTADÍSTICA E INFORMÁTICA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F28" w:rsidRPr="005361D5" w:rsidRDefault="00290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61D5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</w:tbl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 xml:space="preserve">(FDO.): Mg. </w:t>
      </w:r>
      <w:r w:rsidR="00E17644">
        <w:rPr>
          <w:rFonts w:ascii="Arial" w:hAnsi="Arial" w:cs="Arial"/>
          <w:sz w:val="20"/>
          <w:szCs w:val="20"/>
        </w:rPr>
        <w:t>ANA ELVIRA LÓPEZ Y ROJAS</w:t>
      </w:r>
      <w:r w:rsidRPr="001163A2">
        <w:rPr>
          <w:rFonts w:ascii="Arial" w:hAnsi="Arial" w:cs="Arial"/>
          <w:sz w:val="20"/>
          <w:szCs w:val="20"/>
        </w:rPr>
        <w:t>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E17644" w:rsidRDefault="001163A2" w:rsidP="001163A2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Dra. </w:t>
      </w:r>
      <w:proofErr w:type="spellStart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</w:t>
      </w:r>
      <w:r w:rsidR="00E17644"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zar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 Mg. </w:t>
      </w:r>
      <w:r w:rsidR="005361D5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E17644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5361D5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8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7D0" w:rsidRDefault="00F367D0">
      <w:r>
        <w:separator/>
      </w:r>
    </w:p>
  </w:endnote>
  <w:endnote w:type="continuationSeparator" w:id="0">
    <w:p w:rsidR="00F367D0" w:rsidRDefault="00F3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7D0" w:rsidRDefault="00F367D0">
      <w:r>
        <w:separator/>
      </w:r>
    </w:p>
  </w:footnote>
  <w:footnote w:type="continuationSeparator" w:id="0">
    <w:p w:rsidR="00F367D0" w:rsidRDefault="00F36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DC"/>
    <w:rsid w:val="00005AB8"/>
    <w:rsid w:val="000101E3"/>
    <w:rsid w:val="000263CD"/>
    <w:rsid w:val="00062D0E"/>
    <w:rsid w:val="00077986"/>
    <w:rsid w:val="00080334"/>
    <w:rsid w:val="00080D9B"/>
    <w:rsid w:val="000A16E1"/>
    <w:rsid w:val="000C139B"/>
    <w:rsid w:val="000D6B2E"/>
    <w:rsid w:val="000F60C4"/>
    <w:rsid w:val="001163A2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F2C2C"/>
    <w:rsid w:val="00201DFF"/>
    <w:rsid w:val="0024509B"/>
    <w:rsid w:val="0025280A"/>
    <w:rsid w:val="00260324"/>
    <w:rsid w:val="002764DD"/>
    <w:rsid w:val="0027678A"/>
    <w:rsid w:val="00290171"/>
    <w:rsid w:val="00290F28"/>
    <w:rsid w:val="002B6634"/>
    <w:rsid w:val="002D5B9B"/>
    <w:rsid w:val="00305B85"/>
    <w:rsid w:val="00337266"/>
    <w:rsid w:val="003912BF"/>
    <w:rsid w:val="00395BE8"/>
    <w:rsid w:val="003C3E17"/>
    <w:rsid w:val="0043425A"/>
    <w:rsid w:val="004364C5"/>
    <w:rsid w:val="00457F33"/>
    <w:rsid w:val="0049618B"/>
    <w:rsid w:val="004B15E4"/>
    <w:rsid w:val="004D77EE"/>
    <w:rsid w:val="00527F4F"/>
    <w:rsid w:val="0053065A"/>
    <w:rsid w:val="005361D5"/>
    <w:rsid w:val="00580460"/>
    <w:rsid w:val="005B6C19"/>
    <w:rsid w:val="005F7E3D"/>
    <w:rsid w:val="0063586A"/>
    <w:rsid w:val="0069781F"/>
    <w:rsid w:val="006A32B3"/>
    <w:rsid w:val="006C0483"/>
    <w:rsid w:val="006E2FCB"/>
    <w:rsid w:val="006F1339"/>
    <w:rsid w:val="006F4514"/>
    <w:rsid w:val="0072296D"/>
    <w:rsid w:val="00736ABF"/>
    <w:rsid w:val="0079207C"/>
    <w:rsid w:val="007D7EBD"/>
    <w:rsid w:val="007F196A"/>
    <w:rsid w:val="00834466"/>
    <w:rsid w:val="00834FE8"/>
    <w:rsid w:val="008360C4"/>
    <w:rsid w:val="0089362F"/>
    <w:rsid w:val="008C0BD4"/>
    <w:rsid w:val="008D36DC"/>
    <w:rsid w:val="008E21EF"/>
    <w:rsid w:val="008E36A6"/>
    <w:rsid w:val="008E7C0B"/>
    <w:rsid w:val="008F0A87"/>
    <w:rsid w:val="008F7463"/>
    <w:rsid w:val="00972891"/>
    <w:rsid w:val="009C2C59"/>
    <w:rsid w:val="009D726A"/>
    <w:rsid w:val="00A060C7"/>
    <w:rsid w:val="00A06456"/>
    <w:rsid w:val="00A121A5"/>
    <w:rsid w:val="00A45547"/>
    <w:rsid w:val="00A47B5F"/>
    <w:rsid w:val="00A750DC"/>
    <w:rsid w:val="00AA1D68"/>
    <w:rsid w:val="00AB54FD"/>
    <w:rsid w:val="00AC4724"/>
    <w:rsid w:val="00AD3D98"/>
    <w:rsid w:val="00AF1D80"/>
    <w:rsid w:val="00B024D7"/>
    <w:rsid w:val="00B273C8"/>
    <w:rsid w:val="00B418ED"/>
    <w:rsid w:val="00B50653"/>
    <w:rsid w:val="00B53B18"/>
    <w:rsid w:val="00B8548D"/>
    <w:rsid w:val="00BA7210"/>
    <w:rsid w:val="00BB2B88"/>
    <w:rsid w:val="00BC165D"/>
    <w:rsid w:val="00BE3F1D"/>
    <w:rsid w:val="00C037AD"/>
    <w:rsid w:val="00C300B4"/>
    <w:rsid w:val="00C30C2C"/>
    <w:rsid w:val="00C4191C"/>
    <w:rsid w:val="00C546DA"/>
    <w:rsid w:val="00C94B4D"/>
    <w:rsid w:val="00CC3E06"/>
    <w:rsid w:val="00CC67BB"/>
    <w:rsid w:val="00CD0808"/>
    <w:rsid w:val="00CD18FE"/>
    <w:rsid w:val="00CD598E"/>
    <w:rsid w:val="00CE7CD2"/>
    <w:rsid w:val="00D930B5"/>
    <w:rsid w:val="00D95CBF"/>
    <w:rsid w:val="00DC51E9"/>
    <w:rsid w:val="00DC75DB"/>
    <w:rsid w:val="00E01948"/>
    <w:rsid w:val="00E02E45"/>
    <w:rsid w:val="00E03204"/>
    <w:rsid w:val="00E06B22"/>
    <w:rsid w:val="00E17644"/>
    <w:rsid w:val="00E278C8"/>
    <w:rsid w:val="00E61559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B6B9D7B-4C7C-4DBD-A501-B3BC1D7A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5</cp:revision>
  <cp:lastPrinted>2016-06-14T15:59:00Z</cp:lastPrinted>
  <dcterms:created xsi:type="dcterms:W3CDTF">2016-06-12T03:59:00Z</dcterms:created>
  <dcterms:modified xsi:type="dcterms:W3CDTF">2016-06-14T16:04:00Z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