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271114">
        <w:rPr>
          <w:rFonts w:ascii="Arial" w:hAnsi="Arial" w:cs="Arial"/>
          <w:sz w:val="20"/>
          <w:szCs w:val="20"/>
          <w:lang w:val="es-PE"/>
        </w:rPr>
        <w:t>10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</w:t>
      </w:r>
      <w:r w:rsidR="00271114">
        <w:rPr>
          <w:rFonts w:ascii="Arial" w:hAnsi="Arial" w:cs="Arial"/>
          <w:sz w:val="20"/>
          <w:szCs w:val="20"/>
          <w:lang w:val="es-PE"/>
        </w:rPr>
        <w:t>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271114">
        <w:rPr>
          <w:rFonts w:ascii="Arial" w:hAnsi="Arial" w:cs="Arial"/>
          <w:sz w:val="20"/>
          <w:szCs w:val="20"/>
          <w:lang w:val="es-MX"/>
        </w:rPr>
        <w:t>10 de junio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271114">
        <w:rPr>
          <w:rFonts w:ascii="Arial" w:hAnsi="Arial" w:cs="Arial"/>
          <w:b/>
          <w:sz w:val="20"/>
          <w:szCs w:val="20"/>
          <w:lang w:val="es-MX"/>
        </w:rPr>
        <w:t>224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271114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Default="00F8045C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271114">
        <w:rPr>
          <w:rFonts w:ascii="Arial" w:hAnsi="Arial" w:cs="Arial"/>
          <w:sz w:val="20"/>
          <w:szCs w:val="20"/>
          <w:lang w:val="es-PE"/>
        </w:rPr>
        <w:t>0</w:t>
      </w:r>
      <w:r w:rsidR="008E36A6" w:rsidRPr="00271114">
        <w:rPr>
          <w:rFonts w:ascii="Arial" w:hAnsi="Arial" w:cs="Arial"/>
          <w:sz w:val="20"/>
          <w:szCs w:val="20"/>
          <w:lang w:val="es-PE"/>
        </w:rPr>
        <w:t>01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Comisión de </w:t>
      </w:r>
      <w:r w:rsidR="0046503C">
        <w:rPr>
          <w:rFonts w:ascii="Arial" w:hAnsi="Arial" w:cs="Arial"/>
          <w:sz w:val="20"/>
          <w:szCs w:val="20"/>
          <w:lang w:val="es-PE"/>
        </w:rPr>
        <w:t>Adecuación curricular, Compensación y convalidaciones</w:t>
      </w:r>
      <w:r w:rsidR="006C0483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con el quórum respec</w:t>
      </w:r>
      <w:r w:rsidR="00E77A75">
        <w:rPr>
          <w:rFonts w:ascii="Arial" w:hAnsi="Arial" w:cs="Arial"/>
          <w:sz w:val="20"/>
          <w:szCs w:val="20"/>
          <w:lang w:val="es-PE"/>
        </w:rPr>
        <w:t>tivo, opina favorable sobre el C</w:t>
      </w:r>
      <w:r w:rsidR="0053065A">
        <w:rPr>
          <w:rFonts w:ascii="Arial" w:hAnsi="Arial" w:cs="Arial"/>
          <w:sz w:val="20"/>
          <w:szCs w:val="20"/>
          <w:lang w:val="es-PE"/>
        </w:rPr>
        <w:t xml:space="preserve">uadro de Adecuación Curricular de asignaturas </w:t>
      </w:r>
      <w:r w:rsidR="00E77A75">
        <w:rPr>
          <w:rFonts w:ascii="Arial" w:hAnsi="Arial" w:cs="Arial"/>
          <w:sz w:val="20"/>
          <w:szCs w:val="20"/>
          <w:lang w:val="es-PE"/>
        </w:rPr>
        <w:t xml:space="preserve">de la antigua </w:t>
      </w:r>
      <w:proofErr w:type="spellStart"/>
      <w:r w:rsidR="00E77A7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E77A75">
        <w:rPr>
          <w:rFonts w:ascii="Arial" w:hAnsi="Arial" w:cs="Arial"/>
          <w:sz w:val="20"/>
          <w:szCs w:val="20"/>
          <w:lang w:val="es-PE"/>
        </w:rPr>
        <w:t>;</w:t>
      </w:r>
    </w:p>
    <w:p w:rsidR="00C30C2C" w:rsidRPr="00E77A75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E36A6" w:rsidRPr="00271114">
        <w:rPr>
          <w:rFonts w:ascii="Arial" w:hAnsi="Arial" w:cs="Arial"/>
          <w:b/>
          <w:sz w:val="20"/>
          <w:szCs w:val="20"/>
          <w:lang w:val="es-PE"/>
        </w:rPr>
        <w:t>BETSY NOEMI H</w:t>
      </w:r>
      <w:r w:rsidR="00CD18FE" w:rsidRPr="00271114">
        <w:rPr>
          <w:rFonts w:ascii="Arial" w:hAnsi="Arial" w:cs="Arial"/>
          <w:b/>
          <w:sz w:val="20"/>
          <w:szCs w:val="20"/>
          <w:lang w:val="es-PE"/>
        </w:rPr>
        <w:t>E</w:t>
      </w:r>
      <w:r w:rsidR="008E36A6" w:rsidRPr="00271114">
        <w:rPr>
          <w:rFonts w:ascii="Arial" w:hAnsi="Arial" w:cs="Arial"/>
          <w:b/>
          <w:sz w:val="20"/>
          <w:szCs w:val="20"/>
          <w:lang w:val="es-PE"/>
        </w:rPr>
        <w:t>RNANDEZ ABANTO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8E36A6" w:rsidRPr="00271114">
        <w:rPr>
          <w:rFonts w:ascii="Arial" w:hAnsi="Arial" w:cs="Arial"/>
          <w:bCs/>
          <w:sz w:val="20"/>
          <w:szCs w:val="20"/>
          <w:lang w:val="es-PE"/>
        </w:rPr>
        <w:t>1128120341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  <w:bookmarkStart w:id="0" w:name="_GoBack"/>
      <w:bookmarkEnd w:id="0"/>
    </w:p>
    <w:p w:rsidR="00E17644" w:rsidRDefault="00E17644" w:rsidP="00E17644">
      <w:pPr>
        <w:tabs>
          <w:tab w:val="left" w:pos="425"/>
        </w:tabs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W w:w="882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66"/>
        <w:gridCol w:w="483"/>
        <w:gridCol w:w="510"/>
        <w:gridCol w:w="490"/>
        <w:gridCol w:w="338"/>
        <w:gridCol w:w="637"/>
        <w:gridCol w:w="2362"/>
        <w:gridCol w:w="529"/>
        <w:gridCol w:w="498"/>
      </w:tblGrid>
      <w:tr w:rsidR="00E17644" w:rsidRPr="00E17644" w:rsidTr="00E17644">
        <w:trPr>
          <w:trHeight w:val="315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8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E17644" w:rsidRPr="00E17644" w:rsidTr="00E17644">
        <w:trPr>
          <w:trHeight w:val="315"/>
        </w:trPr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85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E17644" w:rsidRPr="00E17644" w:rsidTr="00E17644">
        <w:trPr>
          <w:trHeight w:val="3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Curso Aprobado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Créd</w:t>
            </w:r>
            <w:proofErr w:type="spellEnd"/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Nota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Ciclo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N°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Cód.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Asignatura Convalidada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Créd</w:t>
            </w:r>
            <w:proofErr w:type="spellEnd"/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Nota</w:t>
            </w:r>
          </w:p>
        </w:tc>
      </w:tr>
      <w:tr w:rsidR="00E17644" w:rsidRPr="00E17644" w:rsidTr="00E17644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EN111   EN113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ANTROPOLOGÍA                     SOCIOLOGÍA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13     13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I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ANTROPOLOGÍA Y SOCIOLOGÍA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</w:tr>
      <w:tr w:rsidR="00E17644" w:rsidRPr="00E17644" w:rsidTr="00E17644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BIOLOGÍA GENERAL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EN102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BIOLOGÍA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</w:tr>
      <w:tr w:rsidR="00E17644" w:rsidRPr="00E17644" w:rsidTr="00E17644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EN1103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FILOSOFÍA E HISTORIA DE LA ENFERMERÍA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FILOSOFÍA E HISTORIA DE LA ENFERMERÍA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</w:tr>
      <w:tr w:rsidR="00E17644" w:rsidRPr="00E17644" w:rsidTr="00E17644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LENGUA ESPAÑOLA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LENGUA Y COMUNICACIÓN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</w:tr>
      <w:tr w:rsidR="00E17644" w:rsidRPr="00E17644" w:rsidTr="00E17644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EN101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EN105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MATEMÁTICA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</w:tr>
      <w:tr w:rsidR="00E17644" w:rsidRPr="00E17644" w:rsidTr="00E17644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EN1106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METODOLOGÍA DEL TRABAJO UNIVERSITARIO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EN106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METODOLOGÍA DEL TRABAJO UNIVERSITARIO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16</w:t>
            </w:r>
          </w:p>
        </w:tc>
      </w:tr>
      <w:tr w:rsidR="00E17644" w:rsidRPr="00E17644" w:rsidTr="00E17644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EN103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EN107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QUÍMICA GENERAL Y ORGÁNICA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</w:tr>
      <w:tr w:rsidR="00E17644" w:rsidRPr="00E17644" w:rsidTr="00E1764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17644" w:rsidRPr="00E17644" w:rsidTr="00E17644">
        <w:trPr>
          <w:trHeight w:val="28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EN2108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EN108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ANATOMÍA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</w:tr>
      <w:tr w:rsidR="00E17644" w:rsidRPr="00E17644" w:rsidTr="00E17644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EN104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BIOQUÍMICA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</w:tr>
      <w:tr w:rsidR="00E17644" w:rsidRPr="00E17644" w:rsidTr="00E176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ÉTICA Y DEONTOLOGIA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EN110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BIOÉTICA Y DEONTOLOGÍA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</w:tr>
      <w:tr w:rsidR="00E17644" w:rsidRPr="00E17644" w:rsidTr="00E17644">
        <w:trPr>
          <w:trHeight w:val="4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EN106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MICROBIOLOGÍA Y PARASITOLOGÍA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</w:tr>
      <w:tr w:rsidR="00E17644" w:rsidRPr="00E17644" w:rsidTr="00E17644">
        <w:trPr>
          <w:trHeight w:val="4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EN109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PSICOLOGÍA EVOLUTIVA Y SOCIAL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PSICOLOGÍA SOCIAL Y SALUD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</w:tr>
      <w:tr w:rsidR="00E17644" w:rsidRPr="00E17644" w:rsidTr="00E1764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17644" w:rsidRPr="00E17644" w:rsidTr="00E17644">
        <w:trPr>
          <w:trHeight w:val="5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EN112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EDUCACIÓN PARA LA SALUD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EN201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EDUCACIÓN EN ENFERMERÍA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</w:tr>
      <w:tr w:rsidR="00E17644" w:rsidRPr="00E17644" w:rsidTr="00E1764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EN3203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FISIOLOGÍA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EN203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FISIOLOGÍA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</w:tr>
      <w:tr w:rsidR="00E17644" w:rsidRPr="00E17644" w:rsidTr="00E17644">
        <w:trPr>
          <w:trHeight w:val="4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EN108 EN207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INTRODUCCIÓN A LA ENF.  ENFERMERIA BÁSICA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6       9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12    13</w:t>
            </w: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EN205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TECNOLOGÍA DEL CUIDADO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</w:tr>
      <w:tr w:rsidR="00E17644" w:rsidRPr="00E17644" w:rsidTr="00E1764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17644" w:rsidRPr="00E17644" w:rsidTr="00E17644">
        <w:trPr>
          <w:trHeight w:val="49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ESTADÍSTICA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EN206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ESTADÍSTICA E INFORMÁTICA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644" w:rsidRPr="00E17644" w:rsidRDefault="00E17644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17644">
              <w:rPr>
                <w:rFonts w:asciiTheme="minorHAnsi" w:hAnsiTheme="minorHAnsi"/>
                <w:color w:val="000000"/>
                <w:sz w:val="16"/>
                <w:szCs w:val="16"/>
              </w:rPr>
              <w:t>17</w:t>
            </w:r>
          </w:p>
        </w:tc>
      </w:tr>
    </w:tbl>
    <w:p w:rsidR="000263CD" w:rsidRPr="000263CD" w:rsidRDefault="000263CD" w:rsidP="000263CD">
      <w:pPr>
        <w:pStyle w:val="Prrafodelista"/>
        <w:ind w:left="425"/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27111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271114">
        <w:rPr>
          <w:rFonts w:asciiTheme="minorHAnsi" w:hAnsiTheme="minorHAnsi" w:cstheme="minorHAnsi"/>
          <w:sz w:val="22"/>
          <w:szCs w:val="22"/>
        </w:rPr>
        <w:t xml:space="preserve">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D0" w:rsidRDefault="00F367D0">
      <w:r>
        <w:separator/>
      </w:r>
    </w:p>
  </w:endnote>
  <w:endnote w:type="continuationSeparator" w:id="0">
    <w:p w:rsidR="00F367D0" w:rsidRDefault="00F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D0" w:rsidRDefault="00F367D0">
      <w:r>
        <w:separator/>
      </w:r>
    </w:p>
  </w:footnote>
  <w:footnote w:type="continuationSeparator" w:id="0">
    <w:p w:rsidR="00F367D0" w:rsidRDefault="00F3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B79FE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1114"/>
    <w:rsid w:val="002764DD"/>
    <w:rsid w:val="0027678A"/>
    <w:rsid w:val="00290171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57F33"/>
    <w:rsid w:val="0046503C"/>
    <w:rsid w:val="0049618B"/>
    <w:rsid w:val="004B15E4"/>
    <w:rsid w:val="004D77EE"/>
    <w:rsid w:val="00527F4F"/>
    <w:rsid w:val="0053065A"/>
    <w:rsid w:val="00580460"/>
    <w:rsid w:val="005B6C19"/>
    <w:rsid w:val="005F7E3D"/>
    <w:rsid w:val="0063586A"/>
    <w:rsid w:val="0069781F"/>
    <w:rsid w:val="006A32B3"/>
    <w:rsid w:val="006C0483"/>
    <w:rsid w:val="006E2FCB"/>
    <w:rsid w:val="006F1339"/>
    <w:rsid w:val="006F4514"/>
    <w:rsid w:val="0072296D"/>
    <w:rsid w:val="00736ABF"/>
    <w:rsid w:val="007442F0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36A6"/>
    <w:rsid w:val="008E7C0B"/>
    <w:rsid w:val="008F0A87"/>
    <w:rsid w:val="008F7463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18FE"/>
    <w:rsid w:val="00CD598E"/>
    <w:rsid w:val="00CE7CD2"/>
    <w:rsid w:val="00D930B5"/>
    <w:rsid w:val="00D95CBF"/>
    <w:rsid w:val="00DC51E9"/>
    <w:rsid w:val="00DC75DB"/>
    <w:rsid w:val="00E01948"/>
    <w:rsid w:val="00E03204"/>
    <w:rsid w:val="00E06B22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F830A9A-0FC8-4408-B0BB-153785A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5</cp:revision>
  <cp:lastPrinted>2016-06-14T14:12:00Z</cp:lastPrinted>
  <dcterms:created xsi:type="dcterms:W3CDTF">2016-06-12T03:54:00Z</dcterms:created>
  <dcterms:modified xsi:type="dcterms:W3CDTF">2016-06-14T14:12:00Z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