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2C1C70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1"/>
          <w:szCs w:val="21"/>
          <w:lang w:val="es-PE"/>
        </w:rPr>
      </w:pPr>
      <w:r w:rsidRPr="002C1C70">
        <w:rPr>
          <w:rFonts w:ascii="Arial" w:hAnsi="Arial" w:cs="Arial"/>
          <w:sz w:val="21"/>
          <w:szCs w:val="21"/>
          <w:lang w:val="es-MX"/>
        </w:rPr>
        <w:t xml:space="preserve">Callao, </w:t>
      </w:r>
      <w:r w:rsidR="00680CD3">
        <w:rPr>
          <w:rFonts w:ascii="Arial" w:hAnsi="Arial" w:cs="Arial"/>
          <w:sz w:val="21"/>
          <w:szCs w:val="21"/>
          <w:lang w:val="es-MX"/>
        </w:rPr>
        <w:t>09</w:t>
      </w:r>
      <w:r w:rsidR="00C07D3D" w:rsidRPr="002C1C70">
        <w:rPr>
          <w:rFonts w:ascii="Arial" w:hAnsi="Arial" w:cs="Arial"/>
          <w:sz w:val="21"/>
          <w:szCs w:val="21"/>
          <w:lang w:val="es-MX"/>
        </w:rPr>
        <w:t xml:space="preserve"> de </w:t>
      </w:r>
      <w:r w:rsidR="00680CD3">
        <w:rPr>
          <w:rFonts w:ascii="Arial" w:hAnsi="Arial" w:cs="Arial"/>
          <w:sz w:val="21"/>
          <w:szCs w:val="21"/>
          <w:lang w:val="es-MX"/>
        </w:rPr>
        <w:t>junio</w:t>
      </w:r>
      <w:r w:rsidR="00F8045C" w:rsidRPr="002C1C70">
        <w:rPr>
          <w:rFonts w:ascii="Arial" w:hAnsi="Arial" w:cs="Arial"/>
          <w:sz w:val="21"/>
          <w:szCs w:val="21"/>
          <w:lang w:val="es-PE"/>
        </w:rPr>
        <w:t xml:space="preserve"> de 2016</w:t>
      </w: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>Señor</w:t>
      </w:r>
    </w:p>
    <w:p w:rsidR="00C30C2C" w:rsidRPr="002C1C70" w:rsidRDefault="00C30C2C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>Presente</w:t>
      </w:r>
    </w:p>
    <w:p w:rsidR="00C30C2C" w:rsidRPr="002C1C70" w:rsidRDefault="00C30C2C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C30C2C" w:rsidRPr="002C1C70" w:rsidRDefault="006C0483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C1C70">
        <w:rPr>
          <w:rFonts w:ascii="Arial" w:hAnsi="Arial" w:cs="Arial"/>
          <w:sz w:val="21"/>
          <w:szCs w:val="21"/>
          <w:lang w:val="es-MX"/>
        </w:rPr>
        <w:t xml:space="preserve">Con fecha </w:t>
      </w:r>
      <w:r w:rsidR="00680CD3">
        <w:rPr>
          <w:rFonts w:ascii="Arial" w:hAnsi="Arial" w:cs="Arial"/>
          <w:sz w:val="21"/>
          <w:szCs w:val="21"/>
          <w:lang w:val="es-MX"/>
        </w:rPr>
        <w:t>nueve de junio</w:t>
      </w:r>
      <w:r w:rsidR="00F8045C" w:rsidRPr="002C1C70">
        <w:rPr>
          <w:rFonts w:ascii="Arial" w:hAnsi="Arial" w:cs="Arial"/>
          <w:sz w:val="21"/>
          <w:szCs w:val="21"/>
          <w:lang w:val="es-MX"/>
        </w:rPr>
        <w:t xml:space="preserve"> de 2016</w:t>
      </w:r>
      <w:r w:rsidRPr="002C1C70">
        <w:rPr>
          <w:rFonts w:ascii="Arial" w:hAnsi="Arial" w:cs="Arial"/>
          <w:sz w:val="21"/>
          <w:szCs w:val="21"/>
          <w:lang w:val="es-MX"/>
        </w:rPr>
        <w:t xml:space="preserve"> se ha expedido la siguiente Resolución:</w:t>
      </w:r>
    </w:p>
    <w:p w:rsidR="00C30C2C" w:rsidRPr="002C1C70" w:rsidRDefault="006C0483">
      <w:pPr>
        <w:jc w:val="both"/>
        <w:rPr>
          <w:rFonts w:ascii="Arial" w:hAnsi="Arial" w:cs="Arial"/>
          <w:b/>
          <w:sz w:val="21"/>
          <w:szCs w:val="21"/>
          <w:lang w:val="es-MX"/>
        </w:rPr>
      </w:pPr>
      <w:r w:rsidRPr="002C1C70">
        <w:rPr>
          <w:rFonts w:ascii="Arial" w:hAnsi="Arial" w:cs="Arial"/>
          <w:b/>
          <w:sz w:val="21"/>
          <w:szCs w:val="21"/>
          <w:lang w:val="es-MX"/>
        </w:rPr>
        <w:t>RESOLUCIÓN DE DECANATO</w:t>
      </w:r>
      <w:r w:rsidRPr="002C1C70">
        <w:rPr>
          <w:rFonts w:ascii="Arial" w:hAnsi="Arial" w:cs="Arial"/>
          <w:b/>
          <w:caps/>
          <w:sz w:val="21"/>
          <w:szCs w:val="21"/>
          <w:lang w:val="es-MX"/>
        </w:rPr>
        <w:t xml:space="preserve"> 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N° </w:t>
      </w:r>
      <w:r w:rsidR="00680CD3">
        <w:rPr>
          <w:rFonts w:ascii="Arial" w:hAnsi="Arial" w:cs="Arial"/>
          <w:b/>
          <w:sz w:val="21"/>
          <w:szCs w:val="21"/>
          <w:lang w:val="es-MX"/>
        </w:rPr>
        <w:t>220-</w:t>
      </w:r>
      <w:r w:rsidR="00F8045C" w:rsidRPr="002C1C70">
        <w:rPr>
          <w:rFonts w:ascii="Arial" w:hAnsi="Arial" w:cs="Arial"/>
          <w:b/>
          <w:sz w:val="21"/>
          <w:szCs w:val="21"/>
          <w:lang w:val="es-MX"/>
        </w:rPr>
        <w:t>2016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-D/FCS.- Callao, </w:t>
      </w:r>
      <w:r w:rsidR="00680CD3">
        <w:rPr>
          <w:rFonts w:ascii="Arial" w:hAnsi="Arial" w:cs="Arial"/>
          <w:b/>
          <w:sz w:val="21"/>
          <w:szCs w:val="21"/>
          <w:lang w:val="es-MX"/>
        </w:rPr>
        <w:t>09 de junio</w:t>
      </w:r>
      <w:r w:rsidR="00F8045C" w:rsidRPr="002C1C70">
        <w:rPr>
          <w:rFonts w:ascii="Arial" w:hAnsi="Arial" w:cs="Arial"/>
          <w:b/>
          <w:sz w:val="21"/>
          <w:szCs w:val="21"/>
          <w:lang w:val="es-MX"/>
        </w:rPr>
        <w:t xml:space="preserve"> de 2016</w:t>
      </w:r>
      <w:r w:rsidRPr="002C1C70">
        <w:rPr>
          <w:rFonts w:ascii="Arial" w:hAnsi="Arial" w:cs="Arial"/>
          <w:b/>
          <w:sz w:val="21"/>
          <w:szCs w:val="21"/>
          <w:lang w:val="es-MX"/>
        </w:rPr>
        <w:t xml:space="preserve">.- EL DECANATO </w:t>
      </w:r>
      <w:r w:rsidRPr="002C1C70">
        <w:rPr>
          <w:rFonts w:ascii="Arial" w:hAnsi="Arial" w:cs="Arial"/>
          <w:b/>
          <w:caps/>
          <w:sz w:val="21"/>
          <w:szCs w:val="21"/>
          <w:lang w:val="es-MX"/>
        </w:rPr>
        <w:t xml:space="preserve">de </w:t>
      </w:r>
      <w:r w:rsidRPr="002C1C70">
        <w:rPr>
          <w:rFonts w:ascii="Arial" w:hAnsi="Arial" w:cs="Arial"/>
          <w:b/>
          <w:sz w:val="21"/>
          <w:szCs w:val="21"/>
          <w:lang w:val="es-MX"/>
        </w:rPr>
        <w:t>LA FACULTAD DE CIENCIAS DE LA SALUD DE LA U</w:t>
      </w:r>
      <w:r w:rsidR="00C07D3D" w:rsidRPr="002C1C70">
        <w:rPr>
          <w:rFonts w:ascii="Arial" w:hAnsi="Arial" w:cs="Arial"/>
          <w:b/>
          <w:sz w:val="21"/>
          <w:szCs w:val="21"/>
          <w:lang w:val="es-MX"/>
        </w:rPr>
        <w:t>NIVERSIDAD NACIONAL DEL CALLAO.</w:t>
      </w:r>
    </w:p>
    <w:p w:rsidR="00C30C2C" w:rsidRPr="002C1C70" w:rsidRDefault="00C30C2C">
      <w:pPr>
        <w:ind w:firstLine="708"/>
        <w:jc w:val="both"/>
        <w:rPr>
          <w:rFonts w:ascii="Arial" w:hAnsi="Arial" w:cs="Arial"/>
          <w:sz w:val="21"/>
          <w:szCs w:val="21"/>
          <w:lang w:val="es-MX"/>
        </w:rPr>
      </w:pPr>
    </w:p>
    <w:p w:rsidR="0053065A" w:rsidRPr="00AD5A69" w:rsidRDefault="006C0483" w:rsidP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C1C70">
        <w:rPr>
          <w:rFonts w:ascii="Arial" w:hAnsi="Arial" w:cs="Arial"/>
          <w:color w:val="000000" w:themeColor="text1"/>
          <w:sz w:val="21"/>
          <w:szCs w:val="21"/>
          <w:lang w:val="es-MX"/>
        </w:rPr>
        <w:tab/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Visto el Oficio Nº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</w:rPr>
        <w:t>124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-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2016-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EPE-ESPEC/FCS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</w:t>
      </w:r>
      <w:r w:rsidR="00193584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Coordinadora de la Unidad de Segunda Especialidad, de la Escuela </w:t>
      </w:r>
      <w:r w:rsidR="00F8045C"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Profesional de Enfermería 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AD5A69">
        <w:rPr>
          <w:rFonts w:ascii="Arial" w:hAnsi="Arial" w:cs="Arial"/>
          <w:color w:val="000000" w:themeColor="text1"/>
          <w:sz w:val="20"/>
          <w:szCs w:val="20"/>
          <w:lang w:val="es-PE"/>
        </w:rPr>
        <w:t>Facultad de Ciencias de la Salud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</w:rPr>
        <w:t xml:space="preserve">a través del cual 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informa </w:t>
      </w:r>
      <w:r w:rsidR="0053065A" w:rsidRPr="00AD5A69">
        <w:rPr>
          <w:rFonts w:ascii="Arial" w:hAnsi="Arial" w:cs="Arial"/>
          <w:color w:val="000000" w:themeColor="text1"/>
          <w:sz w:val="20"/>
          <w:szCs w:val="20"/>
        </w:rPr>
        <w:t xml:space="preserve">la adecuación curricular de asignaturas </w:t>
      </w:r>
      <w:r w:rsidR="00193584" w:rsidRPr="00AD5A69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proofErr w:type="spellStart"/>
      <w:r w:rsidR="00193584" w:rsidRPr="00AD5A69">
        <w:rPr>
          <w:rFonts w:ascii="Arial" w:hAnsi="Arial" w:cs="Arial"/>
          <w:color w:val="000000" w:themeColor="text1"/>
          <w:sz w:val="20"/>
          <w:szCs w:val="20"/>
        </w:rPr>
        <w:t>curricula</w:t>
      </w:r>
      <w:proofErr w:type="spellEnd"/>
      <w:r w:rsidR="00193584" w:rsidRPr="00AD5A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065A" w:rsidRPr="00AD5A6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EC574C" w:rsidRPr="00AD5A69">
        <w:rPr>
          <w:rFonts w:ascii="Arial" w:hAnsi="Arial" w:cs="Arial"/>
          <w:color w:val="000000" w:themeColor="text1"/>
          <w:sz w:val="20"/>
          <w:szCs w:val="20"/>
        </w:rPr>
        <w:t xml:space="preserve">la Segunda Especialidad de Enfermería en </w:t>
      </w:r>
      <w:r w:rsidR="00680CD3" w:rsidRPr="00AD5A69"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="00AD5A69">
        <w:rPr>
          <w:rFonts w:ascii="Arial" w:hAnsi="Arial" w:cs="Arial"/>
          <w:color w:val="000000" w:themeColor="text1"/>
          <w:sz w:val="20"/>
          <w:szCs w:val="20"/>
        </w:rPr>
        <w:t xml:space="preserve">, correspondiente a la Lic. Cruz Enciso </w:t>
      </w:r>
      <w:r w:rsidR="00AD5A69">
        <w:rPr>
          <w:rFonts w:ascii="Arial" w:hAnsi="Arial" w:cs="Arial"/>
          <w:color w:val="000000" w:themeColor="text1"/>
          <w:sz w:val="20"/>
          <w:szCs w:val="20"/>
        </w:rPr>
        <w:t>Mónica</w:t>
      </w:r>
      <w:r w:rsidR="0053065A" w:rsidRPr="00AD5A6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3065A" w:rsidRPr="00AD5A69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AD5A69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144E5D" w:rsidRPr="00AD5A69" w:rsidRDefault="00144E5D" w:rsidP="00144E5D">
      <w:pPr>
        <w:tabs>
          <w:tab w:val="left" w:pos="6946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según el Art. 47° del Estatuto de la Universidad Nacional del Callao “La Escuela Profesional es la unidad de gestión de las actividades académicas, profesionales y de segunda especialización, en la que estudiantes y docentes participan en el proceso formativo de un mismo programa, disciplina o carrera profesional”;</w:t>
      </w:r>
    </w:p>
    <w:p w:rsidR="00144E5D" w:rsidRPr="00AD5A69" w:rsidRDefault="00144E5D" w:rsidP="00144E5D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según Resolución de Consejo Universitario Nº 007-2012-CU de fecha 20 de enero del 2012, se aprobó la Segunda Especialización de Enfermería en Centro Quirúrgico, con su correspondiente currículo de estudios;</w:t>
      </w: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con Resolución de Consejo Universitario Nº 095-2015-CU de fecha 29 de mayo de 2015, se actualiza la Segunda Especialización de Enfermería en Centro Quirúrgico de la Facultad de Ciencias de la Salud de la Universidad Nacional del Callao;</w:t>
      </w:r>
    </w:p>
    <w:p w:rsidR="00274DCF" w:rsidRPr="00AD5A69" w:rsidRDefault="00274DCF" w:rsidP="00274DCF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E5D" w:rsidRPr="00AD5A69" w:rsidRDefault="00144E5D" w:rsidP="00144E5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  <w:lang w:val="es-PE"/>
        </w:rPr>
        <w:t>Que, mediante el Informe de la Comisión de Adecuación Curricular, Compensación y Convalidac</w:t>
      </w:r>
      <w:r w:rsidR="00274DCF" w:rsidRPr="00AD5A69">
        <w:rPr>
          <w:rFonts w:ascii="Arial" w:hAnsi="Arial" w:cs="Arial"/>
          <w:sz w:val="20"/>
          <w:szCs w:val="20"/>
          <w:lang w:val="es-PE"/>
        </w:rPr>
        <w:t xml:space="preserve">iones, </w:t>
      </w:r>
      <w:proofErr w:type="spellStart"/>
      <w:r w:rsidR="00274DCF" w:rsidRPr="00AD5A6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274DCF" w:rsidRPr="00AD5A69">
        <w:rPr>
          <w:rFonts w:ascii="Arial" w:hAnsi="Arial" w:cs="Arial"/>
          <w:sz w:val="20"/>
          <w:szCs w:val="20"/>
          <w:lang w:val="es-PE"/>
        </w:rPr>
        <w:t xml:space="preserve"> con fecha 30</w:t>
      </w:r>
      <w:r w:rsidRPr="00AD5A69">
        <w:rPr>
          <w:rFonts w:ascii="Arial" w:hAnsi="Arial" w:cs="Arial"/>
          <w:sz w:val="20"/>
          <w:szCs w:val="20"/>
          <w:lang w:val="es-PE"/>
        </w:rPr>
        <w:t xml:space="preserve"> de mayo de 2016, emite opinión favorable sobre el Cuadro de Adecuación Curricular 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Enfermería en </w:t>
      </w:r>
      <w:r w:rsidR="00274DCF" w:rsidRPr="00AD5A69"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="00274DCF" w:rsidRPr="00AD5A69">
        <w:rPr>
          <w:rFonts w:ascii="Arial" w:hAnsi="Arial" w:cs="Arial"/>
          <w:color w:val="000000" w:themeColor="text1"/>
          <w:sz w:val="20"/>
          <w:szCs w:val="20"/>
        </w:rPr>
        <w:t>Lic. Cruz Enciso</w:t>
      </w:r>
      <w:r w:rsidR="00AD5A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5A69" w:rsidRPr="00AD5A69">
        <w:rPr>
          <w:rFonts w:ascii="Arial" w:hAnsi="Arial" w:cs="Arial"/>
          <w:color w:val="000000" w:themeColor="text1"/>
          <w:sz w:val="20"/>
          <w:szCs w:val="20"/>
        </w:rPr>
        <w:t>Mónica</w:t>
      </w:r>
      <w:r w:rsidRPr="00AD5A69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144E5D" w:rsidRPr="00AD5A69" w:rsidRDefault="00144E5D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E5D" w:rsidRPr="00AD5A69" w:rsidRDefault="00144E5D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D5A69">
        <w:rPr>
          <w:rFonts w:ascii="Arial" w:hAnsi="Arial" w:cs="Arial"/>
          <w:color w:val="000000" w:themeColor="text1"/>
          <w:sz w:val="20"/>
          <w:szCs w:val="20"/>
        </w:rPr>
        <w:t>Que, en uso de las atribuciones que le confiere el Art.189º del Estatuto de la Universidad Nacional del Callao;</w:t>
      </w:r>
    </w:p>
    <w:p w:rsidR="00CB065F" w:rsidRPr="00AD5A69" w:rsidRDefault="00CB065F" w:rsidP="00144E5D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Pr="00AD5A69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 w:rsidRPr="00AD5A69">
        <w:rPr>
          <w:rFonts w:ascii="Arial" w:hAnsi="Arial" w:cs="Arial"/>
          <w:b/>
          <w:sz w:val="20"/>
          <w:szCs w:val="20"/>
        </w:rPr>
        <w:t>RESUELVE:</w:t>
      </w:r>
    </w:p>
    <w:p w:rsidR="00C30C2C" w:rsidRPr="00AD5A69" w:rsidRDefault="006C0483" w:rsidP="00D66DB9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D5A69">
        <w:rPr>
          <w:rFonts w:ascii="Arial" w:hAnsi="Arial" w:cs="Arial"/>
          <w:b/>
          <w:sz w:val="20"/>
          <w:szCs w:val="20"/>
        </w:rPr>
        <w:t>Aprobar  el</w:t>
      </w:r>
      <w:proofErr w:type="gramEnd"/>
      <w:r w:rsidRPr="00AD5A69">
        <w:rPr>
          <w:rFonts w:ascii="Arial" w:hAnsi="Arial" w:cs="Arial"/>
          <w:b/>
          <w:sz w:val="20"/>
          <w:szCs w:val="20"/>
        </w:rPr>
        <w:t xml:space="preserve"> Cuadro de </w:t>
      </w:r>
      <w:r w:rsidRPr="00AD5A69"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 w:rsidRPr="00AD5A69">
        <w:rPr>
          <w:rFonts w:ascii="Arial" w:hAnsi="Arial" w:cs="Arial"/>
          <w:b/>
          <w:sz w:val="20"/>
          <w:szCs w:val="20"/>
        </w:rPr>
        <w:t>de asignaturas</w:t>
      </w:r>
      <w:r w:rsidRPr="00AD5A69">
        <w:rPr>
          <w:rFonts w:ascii="Arial" w:hAnsi="Arial" w:cs="Arial"/>
          <w:sz w:val="20"/>
          <w:szCs w:val="20"/>
        </w:rPr>
        <w:t xml:space="preserve"> de</w:t>
      </w:r>
      <w:r w:rsidR="00E77A75" w:rsidRPr="00AD5A69">
        <w:rPr>
          <w:rFonts w:ascii="Arial" w:hAnsi="Arial" w:cs="Arial"/>
          <w:sz w:val="20"/>
          <w:szCs w:val="20"/>
        </w:rPr>
        <w:t>l Currículo de Estudios</w:t>
      </w:r>
      <w:r w:rsidR="002C1C70" w:rsidRPr="00AD5A69">
        <w:rPr>
          <w:rFonts w:ascii="Arial" w:hAnsi="Arial" w:cs="Arial"/>
          <w:sz w:val="20"/>
          <w:szCs w:val="20"/>
        </w:rPr>
        <w:t xml:space="preserve"> de </w:t>
      </w:r>
      <w:r w:rsidRPr="00AD5A69">
        <w:rPr>
          <w:rFonts w:ascii="Arial" w:hAnsi="Arial" w:cs="Arial"/>
          <w:sz w:val="20"/>
          <w:szCs w:val="20"/>
        </w:rPr>
        <w:t xml:space="preserve">la </w:t>
      </w:r>
      <w:r w:rsidR="00CB065F" w:rsidRPr="00AD5A69">
        <w:rPr>
          <w:rFonts w:ascii="Arial" w:hAnsi="Arial" w:cs="Arial"/>
          <w:sz w:val="20"/>
          <w:szCs w:val="20"/>
        </w:rPr>
        <w:t>Lic.</w:t>
      </w:r>
      <w:r w:rsidRPr="00AD5A69">
        <w:rPr>
          <w:rFonts w:ascii="Arial" w:hAnsi="Arial" w:cs="Arial"/>
          <w:b/>
          <w:sz w:val="20"/>
          <w:szCs w:val="20"/>
        </w:rPr>
        <w:t xml:space="preserve"> </w:t>
      </w:r>
      <w:r w:rsidR="00CB065F" w:rsidRPr="00AD5A69">
        <w:rPr>
          <w:rFonts w:ascii="Arial" w:hAnsi="Arial" w:cs="Arial"/>
          <w:b/>
          <w:smallCaps/>
          <w:sz w:val="20"/>
          <w:szCs w:val="20"/>
          <w:lang w:val="es-PE"/>
        </w:rPr>
        <w:t>Cruz Enciso</w:t>
      </w:r>
      <w:r w:rsidRPr="00AD5A69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AD5A69" w:rsidRPr="00AD5A69">
        <w:rPr>
          <w:rFonts w:ascii="Arial" w:hAnsi="Arial" w:cs="Arial"/>
          <w:b/>
          <w:smallCaps/>
          <w:sz w:val="20"/>
          <w:szCs w:val="20"/>
          <w:lang w:val="es-PE"/>
        </w:rPr>
        <w:t>Mónica</w:t>
      </w:r>
      <w:r w:rsidR="00AD5A69">
        <w:rPr>
          <w:rFonts w:ascii="Arial" w:hAnsi="Arial" w:cs="Arial"/>
          <w:b/>
          <w:smallCaps/>
          <w:sz w:val="20"/>
          <w:szCs w:val="20"/>
          <w:lang w:val="es-PE"/>
        </w:rPr>
        <w:t>,</w:t>
      </w:r>
      <w:r w:rsidR="00AD5A69" w:rsidRPr="00AD5A69">
        <w:rPr>
          <w:rFonts w:ascii="Arial" w:hAnsi="Arial" w:cs="Arial"/>
          <w:bCs/>
          <w:sz w:val="20"/>
          <w:szCs w:val="20"/>
          <w:lang w:val="es-PE"/>
        </w:rPr>
        <w:t xml:space="preserve"> </w:t>
      </w:r>
      <w:r w:rsidRPr="00AD5A69"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580018" w:rsidRPr="00AD5A69">
        <w:rPr>
          <w:rFonts w:ascii="Arial" w:hAnsi="Arial" w:cs="Arial"/>
          <w:bCs/>
          <w:sz w:val="20"/>
          <w:szCs w:val="20"/>
          <w:lang w:val="es-PE"/>
        </w:rPr>
        <w:t>3181</w:t>
      </w:r>
      <w:r w:rsidR="00CB065F" w:rsidRPr="00AD5A69">
        <w:rPr>
          <w:rFonts w:ascii="Arial" w:hAnsi="Arial" w:cs="Arial"/>
          <w:bCs/>
          <w:sz w:val="20"/>
          <w:szCs w:val="20"/>
          <w:lang w:val="es-PE"/>
        </w:rPr>
        <w:t>265276</w:t>
      </w:r>
      <w:r w:rsidRPr="00AD5A69">
        <w:rPr>
          <w:rFonts w:ascii="Arial" w:hAnsi="Arial" w:cs="Arial"/>
          <w:bCs/>
          <w:sz w:val="20"/>
          <w:szCs w:val="20"/>
        </w:rPr>
        <w:t xml:space="preserve"> </w:t>
      </w:r>
      <w:r w:rsidR="002C1C70" w:rsidRPr="00AD5A69">
        <w:rPr>
          <w:rFonts w:ascii="Arial" w:hAnsi="Arial" w:cs="Arial"/>
          <w:color w:val="000000" w:themeColor="text1"/>
          <w:sz w:val="20"/>
          <w:szCs w:val="20"/>
        </w:rPr>
        <w:t xml:space="preserve">de la Segunda Especialidad de </w:t>
      </w:r>
      <w:r w:rsidR="00D66DB9" w:rsidRPr="00AD5A69">
        <w:rPr>
          <w:rFonts w:ascii="Arial" w:hAnsi="Arial" w:cs="Arial"/>
          <w:color w:val="000000" w:themeColor="text1"/>
          <w:sz w:val="20"/>
          <w:szCs w:val="20"/>
        </w:rPr>
        <w:t xml:space="preserve">Enfermería en </w:t>
      </w:r>
      <w:r w:rsidR="00CB065F" w:rsidRPr="00AD5A69">
        <w:rPr>
          <w:rFonts w:ascii="Arial" w:hAnsi="Arial" w:cs="Arial"/>
          <w:color w:val="000000" w:themeColor="text1"/>
          <w:sz w:val="20"/>
          <w:szCs w:val="20"/>
        </w:rPr>
        <w:t>Centro Quirúrgico</w:t>
      </w:r>
      <w:r w:rsidRPr="00AD5A69">
        <w:rPr>
          <w:rFonts w:ascii="Arial" w:hAnsi="Arial" w:cs="Arial"/>
          <w:bCs/>
          <w:sz w:val="20"/>
          <w:szCs w:val="20"/>
          <w:lang w:val="es-PE"/>
        </w:rPr>
        <w:t>,</w:t>
      </w:r>
      <w:r w:rsidRPr="00AD5A69"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21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713"/>
        <w:gridCol w:w="2438"/>
        <w:gridCol w:w="709"/>
        <w:gridCol w:w="709"/>
        <w:gridCol w:w="709"/>
        <w:gridCol w:w="2717"/>
        <w:gridCol w:w="656"/>
        <w:gridCol w:w="567"/>
      </w:tblGrid>
      <w:tr w:rsidR="00C30C2C" w:rsidTr="00AD5A69">
        <w:tc>
          <w:tcPr>
            <w:tcW w:w="4569" w:type="dxa"/>
            <w:gridSpan w:val="4"/>
          </w:tcPr>
          <w:p w:rsidR="00C30C2C" w:rsidRPr="00F77526" w:rsidRDefault="00CC0C94" w:rsidP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>
              <w:rPr>
                <w:rFonts w:ascii="Cordia New" w:hAnsi="Cordia New" w:cs="Cordia New"/>
                <w:b/>
                <w:lang w:val="es-PE"/>
              </w:rPr>
              <w:t>2013</w:t>
            </w:r>
          </w:p>
        </w:tc>
        <w:tc>
          <w:tcPr>
            <w:tcW w:w="4649" w:type="dxa"/>
            <w:gridSpan w:val="4"/>
          </w:tcPr>
          <w:p w:rsidR="00C30C2C" w:rsidRPr="00F77526" w:rsidRDefault="00F77526">
            <w:pPr>
              <w:jc w:val="center"/>
              <w:rPr>
                <w:rFonts w:ascii="Cordia New" w:hAnsi="Cordia New" w:cs="Cordia New"/>
                <w:b/>
                <w:lang w:val="es-PE"/>
              </w:rPr>
            </w:pPr>
            <w:r w:rsidRPr="00F77526">
              <w:rPr>
                <w:rFonts w:ascii="Cordia New" w:hAnsi="Cordia New" w:cs="Cordia New"/>
                <w:b/>
                <w:lang w:val="es-PE"/>
              </w:rPr>
              <w:t>2015</w:t>
            </w:r>
          </w:p>
        </w:tc>
      </w:tr>
      <w:tr w:rsidR="00F77526" w:rsidTr="00AD5A69">
        <w:tc>
          <w:tcPr>
            <w:tcW w:w="713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</w:t>
            </w:r>
            <w:r w:rsidRPr="00F77526">
              <w:rPr>
                <w:rFonts w:ascii="Cordia New" w:hAnsi="Cordia New" w:cs="Cordia New"/>
                <w:b/>
                <w:sz w:val="20"/>
                <w:szCs w:val="20"/>
                <w:lang w:val="es-PE"/>
              </w:rPr>
              <w:t>.</w:t>
            </w:r>
          </w:p>
        </w:tc>
        <w:tc>
          <w:tcPr>
            <w:tcW w:w="2438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 Aprobada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  <w:tc>
          <w:tcPr>
            <w:tcW w:w="709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Cód.</w:t>
            </w:r>
          </w:p>
        </w:tc>
        <w:tc>
          <w:tcPr>
            <w:tcW w:w="271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Asignaturas Convalidada</w:t>
            </w:r>
          </w:p>
        </w:tc>
        <w:tc>
          <w:tcPr>
            <w:tcW w:w="656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proofErr w:type="spellStart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Créd</w:t>
            </w:r>
            <w:proofErr w:type="spellEnd"/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.</w:t>
            </w:r>
          </w:p>
        </w:tc>
        <w:tc>
          <w:tcPr>
            <w:tcW w:w="567" w:type="dxa"/>
          </w:tcPr>
          <w:p w:rsidR="00F77526" w:rsidRPr="00F77526" w:rsidRDefault="00F77526">
            <w:pPr>
              <w:jc w:val="center"/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</w:pPr>
            <w:r w:rsidRPr="00F77526">
              <w:rPr>
                <w:rFonts w:ascii="Cordia New" w:hAnsi="Cordia New" w:cs="Cordia New"/>
                <w:b/>
                <w:sz w:val="22"/>
                <w:szCs w:val="22"/>
                <w:lang w:val="es-PE"/>
              </w:rPr>
              <w:t>Nota</w:t>
            </w:r>
          </w:p>
        </w:tc>
      </w:tr>
      <w:tr w:rsidR="00F77526" w:rsidTr="00AD5A69">
        <w:tc>
          <w:tcPr>
            <w:tcW w:w="713" w:type="dxa"/>
          </w:tcPr>
          <w:p w:rsidR="00F77526" w:rsidRPr="00F77526" w:rsidRDefault="00CB065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438" w:type="dxa"/>
          </w:tcPr>
          <w:p w:rsidR="00F77526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Fundamentos de Enfermería en Centro Quirúrgico</w:t>
            </w:r>
          </w:p>
        </w:tc>
        <w:tc>
          <w:tcPr>
            <w:tcW w:w="709" w:type="dxa"/>
          </w:tcPr>
          <w:p w:rsidR="00F77526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F77526" w:rsidRPr="00F77526" w:rsidRDefault="00CB065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  <w:tc>
          <w:tcPr>
            <w:tcW w:w="709" w:type="dxa"/>
          </w:tcPr>
          <w:p w:rsidR="00F77526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717" w:type="dxa"/>
          </w:tcPr>
          <w:p w:rsidR="00F77526" w:rsidRPr="00F77526" w:rsidRDefault="00CB065F" w:rsidP="00F7752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Fundamentos de Enfermería en Centro Quirúrgico</w:t>
            </w:r>
          </w:p>
        </w:tc>
        <w:tc>
          <w:tcPr>
            <w:tcW w:w="656" w:type="dxa"/>
          </w:tcPr>
          <w:p w:rsidR="00F77526" w:rsidRPr="00F77526" w:rsidRDefault="00CB065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F77526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18</w:t>
            </w:r>
          </w:p>
        </w:tc>
      </w:tr>
      <w:tr w:rsidR="00AC7924" w:rsidTr="00AD5A69">
        <w:tc>
          <w:tcPr>
            <w:tcW w:w="713" w:type="dxa"/>
          </w:tcPr>
          <w:p w:rsidR="00AC7924" w:rsidRPr="00F77526" w:rsidRDefault="00CB065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CQ102</w:t>
            </w:r>
          </w:p>
        </w:tc>
        <w:tc>
          <w:tcPr>
            <w:tcW w:w="2438" w:type="dxa"/>
          </w:tcPr>
          <w:p w:rsidR="00AC7924" w:rsidRPr="00F77526" w:rsidRDefault="00CB065F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Metodología de la Investigación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  <w:tc>
          <w:tcPr>
            <w:tcW w:w="709" w:type="dxa"/>
          </w:tcPr>
          <w:p w:rsidR="00AC7924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CQ101</w:t>
            </w:r>
          </w:p>
        </w:tc>
        <w:tc>
          <w:tcPr>
            <w:tcW w:w="2717" w:type="dxa"/>
          </w:tcPr>
          <w:p w:rsidR="00AC7924" w:rsidRPr="00F77526" w:rsidRDefault="00CB065F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</w:t>
            </w:r>
          </w:p>
        </w:tc>
        <w:tc>
          <w:tcPr>
            <w:tcW w:w="656" w:type="dxa"/>
          </w:tcPr>
          <w:p w:rsidR="00AC7924" w:rsidRPr="00F77526" w:rsidRDefault="00CB065F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01</w:t>
            </w:r>
          </w:p>
        </w:tc>
        <w:tc>
          <w:tcPr>
            <w:tcW w:w="567" w:type="dxa"/>
          </w:tcPr>
          <w:p w:rsidR="00AC7924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13</w:t>
            </w:r>
          </w:p>
        </w:tc>
      </w:tr>
      <w:tr w:rsidR="00AC7924" w:rsidTr="00AD5A69">
        <w:tc>
          <w:tcPr>
            <w:tcW w:w="713" w:type="dxa"/>
          </w:tcPr>
          <w:p w:rsidR="00AC7924" w:rsidRPr="00F77526" w:rsidRDefault="00CB065F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438" w:type="dxa"/>
          </w:tcPr>
          <w:p w:rsidR="00AC7924" w:rsidRPr="00F77526" w:rsidRDefault="00CB065F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C7924" w:rsidRPr="00F77526" w:rsidRDefault="00CB065F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09" w:type="dxa"/>
          </w:tcPr>
          <w:p w:rsidR="00AC7924" w:rsidRPr="00F7752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717" w:type="dxa"/>
          </w:tcPr>
          <w:p w:rsidR="00AC7924" w:rsidRPr="00F77526" w:rsidRDefault="003E3F05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Esterilización</w:t>
            </w:r>
          </w:p>
        </w:tc>
        <w:tc>
          <w:tcPr>
            <w:tcW w:w="656" w:type="dxa"/>
          </w:tcPr>
          <w:p w:rsidR="00AC7924" w:rsidRPr="00F77526" w:rsidRDefault="003E3F05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F7752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C7924" w:rsidTr="00AD5A69">
        <w:tc>
          <w:tcPr>
            <w:tcW w:w="713" w:type="dxa"/>
          </w:tcPr>
          <w:p w:rsidR="00AC7924" w:rsidRPr="00F77526" w:rsidRDefault="003E3F05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CQ104</w:t>
            </w:r>
          </w:p>
        </w:tc>
        <w:tc>
          <w:tcPr>
            <w:tcW w:w="2438" w:type="dxa"/>
          </w:tcPr>
          <w:p w:rsidR="00AC7924" w:rsidRPr="00F77526" w:rsidRDefault="003E3F05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Instrumentación Quirúrgica I</w:t>
            </w:r>
          </w:p>
        </w:tc>
        <w:tc>
          <w:tcPr>
            <w:tcW w:w="709" w:type="dxa"/>
          </w:tcPr>
          <w:p w:rsidR="00AC7924" w:rsidRPr="00F7752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709" w:type="dxa"/>
          </w:tcPr>
          <w:p w:rsidR="00AC7924" w:rsidRPr="00F77526" w:rsidRDefault="003E3F05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  <w:tc>
          <w:tcPr>
            <w:tcW w:w="709" w:type="dxa"/>
          </w:tcPr>
          <w:p w:rsidR="00AC7924" w:rsidRPr="00F7752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CQ103</w:t>
            </w:r>
          </w:p>
        </w:tc>
        <w:tc>
          <w:tcPr>
            <w:tcW w:w="2717" w:type="dxa"/>
          </w:tcPr>
          <w:p w:rsidR="00AC7924" w:rsidRPr="00F77526" w:rsidRDefault="003E3F05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Enfermería Quirúrgica I</w:t>
            </w:r>
          </w:p>
        </w:tc>
        <w:tc>
          <w:tcPr>
            <w:tcW w:w="656" w:type="dxa"/>
          </w:tcPr>
          <w:p w:rsidR="00AC7924" w:rsidRPr="00F77526" w:rsidRDefault="003E3F05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AC7924" w:rsidRPr="00F77526" w:rsidRDefault="003E3F05" w:rsidP="005F421B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C7924" w:rsidRPr="00A71C36" w:rsidTr="00AD5A69">
        <w:tc>
          <w:tcPr>
            <w:tcW w:w="713" w:type="dxa"/>
          </w:tcPr>
          <w:p w:rsidR="00AC7924" w:rsidRDefault="003E3F05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438" w:type="dxa"/>
          </w:tcPr>
          <w:p w:rsidR="00AC7924" w:rsidRPr="00580018" w:rsidRDefault="003E3F05" w:rsidP="003E3F05">
            <w:pPr>
              <w:jc w:val="both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Bioestadística</w:t>
            </w:r>
            <w:proofErr w:type="spellEnd"/>
          </w:p>
        </w:tc>
        <w:tc>
          <w:tcPr>
            <w:tcW w:w="709" w:type="dxa"/>
          </w:tcPr>
          <w:p w:rsidR="00AC7924" w:rsidRPr="00580018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04</w:t>
            </w:r>
          </w:p>
        </w:tc>
        <w:tc>
          <w:tcPr>
            <w:tcW w:w="709" w:type="dxa"/>
          </w:tcPr>
          <w:p w:rsidR="00AC7924" w:rsidRPr="00580018" w:rsidRDefault="003E3F05" w:rsidP="00F77526">
            <w:pPr>
              <w:rPr>
                <w:rFonts w:ascii="Cordia New" w:hAnsi="Cordia New" w:cs="Cordia New"/>
                <w:sz w:val="20"/>
                <w:szCs w:val="20"/>
                <w:lang w:val="pt-BR"/>
              </w:rPr>
            </w:pPr>
            <w:r>
              <w:rPr>
                <w:rFonts w:ascii="Cordia New" w:hAnsi="Cordia New" w:cs="Cordia New"/>
                <w:sz w:val="20"/>
                <w:szCs w:val="20"/>
                <w:lang w:val="pt-BR"/>
              </w:rPr>
              <w:t>16</w:t>
            </w:r>
          </w:p>
        </w:tc>
        <w:tc>
          <w:tcPr>
            <w:tcW w:w="709" w:type="dxa"/>
          </w:tcPr>
          <w:p w:rsidR="00AC7924" w:rsidRPr="00A71C3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CQ105</w:t>
            </w:r>
          </w:p>
        </w:tc>
        <w:tc>
          <w:tcPr>
            <w:tcW w:w="2717" w:type="dxa"/>
          </w:tcPr>
          <w:p w:rsidR="00AC7924" w:rsidRPr="00A71C36" w:rsidRDefault="003E3F05" w:rsidP="0019422C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Bioestadística</w:t>
            </w:r>
          </w:p>
        </w:tc>
        <w:tc>
          <w:tcPr>
            <w:tcW w:w="656" w:type="dxa"/>
          </w:tcPr>
          <w:p w:rsidR="00AC7924" w:rsidRPr="00A71C36" w:rsidRDefault="003E3F05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C7924" w:rsidRPr="00A71C3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16</w:t>
            </w:r>
          </w:p>
        </w:tc>
      </w:tr>
      <w:tr w:rsidR="00A71C36" w:rsidRPr="00A71C36" w:rsidTr="00AD5A69">
        <w:tc>
          <w:tcPr>
            <w:tcW w:w="713" w:type="dxa"/>
          </w:tcPr>
          <w:p w:rsidR="00A71C36" w:rsidRPr="00A71C36" w:rsidRDefault="003E3F05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438" w:type="dxa"/>
          </w:tcPr>
          <w:p w:rsidR="00A71C36" w:rsidRPr="00A71C36" w:rsidRDefault="003E3F05" w:rsidP="00F4434A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Epidemiología en Centro Quirúrgico</w:t>
            </w:r>
          </w:p>
        </w:tc>
        <w:tc>
          <w:tcPr>
            <w:tcW w:w="709" w:type="dxa"/>
          </w:tcPr>
          <w:p w:rsidR="00A71C3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709" w:type="dxa"/>
          </w:tcPr>
          <w:p w:rsidR="00A71C36" w:rsidRDefault="003E3F05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09" w:type="dxa"/>
          </w:tcPr>
          <w:p w:rsidR="00A71C36" w:rsidRPr="00A71C36" w:rsidRDefault="003E3F05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CQ204</w:t>
            </w:r>
          </w:p>
        </w:tc>
        <w:tc>
          <w:tcPr>
            <w:tcW w:w="2717" w:type="dxa"/>
          </w:tcPr>
          <w:p w:rsidR="00A71C36" w:rsidRPr="00A71C36" w:rsidRDefault="003E3F05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Epidemiología en Centros Quirúrgicos</w:t>
            </w:r>
          </w:p>
        </w:tc>
        <w:tc>
          <w:tcPr>
            <w:tcW w:w="656" w:type="dxa"/>
          </w:tcPr>
          <w:p w:rsidR="00A71C36" w:rsidRDefault="003E3F05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A71C36" w:rsidRDefault="003E3F05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</w:tr>
      <w:tr w:rsidR="00A71C36" w:rsidRPr="00A71C36" w:rsidTr="00AD5A69">
        <w:tc>
          <w:tcPr>
            <w:tcW w:w="713" w:type="dxa"/>
          </w:tcPr>
          <w:p w:rsidR="00A71C36" w:rsidRDefault="00A71C36" w:rsidP="00F319E0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A71C36" w:rsidRDefault="00A71C36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Default="00A71C36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A71C36" w:rsidRPr="00A71C36" w:rsidRDefault="005C74D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CQ106</w:t>
            </w:r>
          </w:p>
        </w:tc>
        <w:tc>
          <w:tcPr>
            <w:tcW w:w="2717" w:type="dxa"/>
          </w:tcPr>
          <w:p w:rsidR="00A71C36" w:rsidRPr="00A71C36" w:rsidRDefault="005C74D4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Administración y Gestión de Centros Quirúrgicos</w:t>
            </w:r>
          </w:p>
        </w:tc>
        <w:tc>
          <w:tcPr>
            <w:tcW w:w="656" w:type="dxa"/>
          </w:tcPr>
          <w:p w:rsidR="00A71C36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A71C36" w:rsidRDefault="00A71C36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AD5A69">
        <w:tc>
          <w:tcPr>
            <w:tcW w:w="713" w:type="dxa"/>
          </w:tcPr>
          <w:p w:rsidR="000A339D" w:rsidRPr="00A71C36" w:rsidRDefault="005C74D4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438" w:type="dxa"/>
          </w:tcPr>
          <w:p w:rsidR="000A339D" w:rsidRPr="000A339D" w:rsidRDefault="005C74D4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Investigación</w:t>
            </w:r>
          </w:p>
        </w:tc>
        <w:tc>
          <w:tcPr>
            <w:tcW w:w="709" w:type="dxa"/>
          </w:tcPr>
          <w:p w:rsidR="000A339D" w:rsidRDefault="005C74D4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709" w:type="dxa"/>
          </w:tcPr>
          <w:p w:rsidR="000A339D" w:rsidRDefault="005C74D4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17</w:t>
            </w:r>
          </w:p>
        </w:tc>
        <w:tc>
          <w:tcPr>
            <w:tcW w:w="709" w:type="dxa"/>
          </w:tcPr>
          <w:p w:rsidR="000A339D" w:rsidRDefault="005C74D4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CQ201</w:t>
            </w:r>
          </w:p>
        </w:tc>
        <w:tc>
          <w:tcPr>
            <w:tcW w:w="2717" w:type="dxa"/>
          </w:tcPr>
          <w:p w:rsidR="000A339D" w:rsidRPr="000A339D" w:rsidRDefault="005C74D4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Tesis II</w:t>
            </w:r>
          </w:p>
        </w:tc>
        <w:tc>
          <w:tcPr>
            <w:tcW w:w="656" w:type="dxa"/>
          </w:tcPr>
          <w:p w:rsidR="000A339D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04</w:t>
            </w:r>
          </w:p>
        </w:tc>
        <w:tc>
          <w:tcPr>
            <w:tcW w:w="567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AD5A69">
        <w:tc>
          <w:tcPr>
            <w:tcW w:w="713" w:type="dxa"/>
          </w:tcPr>
          <w:p w:rsidR="000A339D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0A339D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5C74D4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CQ202</w:t>
            </w:r>
          </w:p>
        </w:tc>
        <w:tc>
          <w:tcPr>
            <w:tcW w:w="2717" w:type="dxa"/>
          </w:tcPr>
          <w:p w:rsidR="000A339D" w:rsidRDefault="005C74D4" w:rsidP="00CC0C94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 xml:space="preserve">Cuidados de Enfermería en Recuperación </w:t>
            </w:r>
            <w:proofErr w:type="spellStart"/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pos.anestésica</w:t>
            </w:r>
            <w:proofErr w:type="spellEnd"/>
          </w:p>
        </w:tc>
        <w:tc>
          <w:tcPr>
            <w:tcW w:w="656" w:type="dxa"/>
          </w:tcPr>
          <w:p w:rsidR="000A339D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A71C36" w:rsidTr="00AD5A69">
        <w:tc>
          <w:tcPr>
            <w:tcW w:w="713" w:type="dxa"/>
          </w:tcPr>
          <w:p w:rsidR="000A339D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0A339D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Default="005C74D4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CQ203</w:t>
            </w:r>
          </w:p>
        </w:tc>
        <w:tc>
          <w:tcPr>
            <w:tcW w:w="2717" w:type="dxa"/>
          </w:tcPr>
          <w:p w:rsidR="000A339D" w:rsidRDefault="005C74D4" w:rsidP="00F4434A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Enfermería Quirúrgica II</w:t>
            </w:r>
          </w:p>
        </w:tc>
        <w:tc>
          <w:tcPr>
            <w:tcW w:w="656" w:type="dxa"/>
          </w:tcPr>
          <w:p w:rsidR="000A339D" w:rsidRDefault="005C74D4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08</w:t>
            </w:r>
          </w:p>
        </w:tc>
        <w:tc>
          <w:tcPr>
            <w:tcW w:w="567" w:type="dxa"/>
          </w:tcPr>
          <w:p w:rsidR="000A339D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0A339D" w:rsidRPr="00314F43" w:rsidTr="00AD5A69">
        <w:tc>
          <w:tcPr>
            <w:tcW w:w="713" w:type="dxa"/>
          </w:tcPr>
          <w:p w:rsidR="000A339D" w:rsidRPr="00314F43" w:rsidRDefault="000A339D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0A339D" w:rsidRPr="00314F43" w:rsidRDefault="000A339D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0A339D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0A339D" w:rsidRPr="00314F43" w:rsidRDefault="00FF079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CQ205</w:t>
            </w:r>
          </w:p>
        </w:tc>
        <w:tc>
          <w:tcPr>
            <w:tcW w:w="2717" w:type="dxa"/>
          </w:tcPr>
          <w:p w:rsidR="000A339D" w:rsidRPr="00314F43" w:rsidRDefault="00FF079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Bioética</w:t>
            </w:r>
          </w:p>
        </w:tc>
        <w:tc>
          <w:tcPr>
            <w:tcW w:w="656" w:type="dxa"/>
          </w:tcPr>
          <w:p w:rsidR="000A339D" w:rsidRPr="00314F43" w:rsidRDefault="00FF079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02</w:t>
            </w:r>
          </w:p>
        </w:tc>
        <w:tc>
          <w:tcPr>
            <w:tcW w:w="567" w:type="dxa"/>
          </w:tcPr>
          <w:p w:rsidR="000A339D" w:rsidRPr="00314F43" w:rsidRDefault="000A339D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  <w:tr w:rsidR="00580018" w:rsidRPr="00314F43" w:rsidTr="00AD5A69">
        <w:tc>
          <w:tcPr>
            <w:tcW w:w="713" w:type="dxa"/>
          </w:tcPr>
          <w:p w:rsidR="00580018" w:rsidRDefault="00580018" w:rsidP="005F421B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2438" w:type="dxa"/>
          </w:tcPr>
          <w:p w:rsidR="00580018" w:rsidRPr="00314F43" w:rsidRDefault="00580018" w:rsidP="00F319E0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580018" w:rsidRPr="00314F43" w:rsidRDefault="0058001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580018" w:rsidRPr="00314F43" w:rsidRDefault="00580018" w:rsidP="00F77526">
            <w:pPr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709" w:type="dxa"/>
          </w:tcPr>
          <w:p w:rsidR="00580018" w:rsidRDefault="00FF079A" w:rsidP="005F421B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CQ206</w:t>
            </w:r>
          </w:p>
        </w:tc>
        <w:tc>
          <w:tcPr>
            <w:tcW w:w="2717" w:type="dxa"/>
          </w:tcPr>
          <w:p w:rsidR="00580018" w:rsidRDefault="00FF079A" w:rsidP="00A71C36">
            <w:pPr>
              <w:jc w:val="both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Farmacología Fundamental</w:t>
            </w:r>
          </w:p>
        </w:tc>
        <w:tc>
          <w:tcPr>
            <w:tcW w:w="656" w:type="dxa"/>
          </w:tcPr>
          <w:p w:rsidR="00580018" w:rsidRDefault="00FF079A" w:rsidP="0069781F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03</w:t>
            </w:r>
          </w:p>
        </w:tc>
        <w:tc>
          <w:tcPr>
            <w:tcW w:w="567" w:type="dxa"/>
          </w:tcPr>
          <w:p w:rsidR="00580018" w:rsidRPr="00314F43" w:rsidRDefault="00580018" w:rsidP="00F77526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</w:tr>
    </w:tbl>
    <w:p w:rsidR="00AC7924" w:rsidRDefault="00AC7924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F4434A" w:rsidRPr="00A71C36" w:rsidRDefault="00F4434A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C30C2C" w:rsidRPr="00AD5A69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AD5A69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AD5A69">
        <w:rPr>
          <w:rFonts w:ascii="Arial" w:hAnsi="Arial" w:cs="Arial"/>
          <w:sz w:val="20"/>
          <w:szCs w:val="20"/>
        </w:rPr>
        <w:t>r la presente Resolución a O</w:t>
      </w:r>
      <w:r w:rsidRPr="00AD5A69">
        <w:rPr>
          <w:rFonts w:ascii="Arial" w:hAnsi="Arial" w:cs="Arial"/>
          <w:sz w:val="20"/>
          <w:szCs w:val="20"/>
          <w:lang w:val="es-PE"/>
        </w:rPr>
        <w:t>RAA</w:t>
      </w:r>
      <w:r w:rsidRPr="00AD5A69">
        <w:rPr>
          <w:rFonts w:ascii="Arial" w:hAnsi="Arial" w:cs="Arial"/>
          <w:sz w:val="20"/>
          <w:szCs w:val="20"/>
        </w:rPr>
        <w:t xml:space="preserve">, </w:t>
      </w:r>
      <w:r w:rsidR="002C1C70" w:rsidRPr="00AD5A69">
        <w:rPr>
          <w:rFonts w:ascii="Arial" w:hAnsi="Arial" w:cs="Arial"/>
          <w:sz w:val="20"/>
          <w:szCs w:val="20"/>
        </w:rPr>
        <w:t>Coordinación de</w:t>
      </w:r>
      <w:r w:rsidR="00AD5A69" w:rsidRPr="00AD5A69">
        <w:rPr>
          <w:rFonts w:ascii="Arial" w:hAnsi="Arial" w:cs="Arial"/>
          <w:sz w:val="20"/>
          <w:szCs w:val="20"/>
        </w:rPr>
        <w:t xml:space="preserve"> la Unidad de </w:t>
      </w:r>
      <w:r w:rsidR="002C1C70" w:rsidRPr="00AD5A69">
        <w:rPr>
          <w:rFonts w:ascii="Arial" w:hAnsi="Arial" w:cs="Arial"/>
          <w:sz w:val="20"/>
          <w:szCs w:val="20"/>
        </w:rPr>
        <w:t>Segunda Especialidad</w:t>
      </w:r>
      <w:r w:rsidRPr="00AD5A69">
        <w:rPr>
          <w:rFonts w:ascii="Arial" w:hAnsi="Arial" w:cs="Arial"/>
          <w:sz w:val="20"/>
          <w:szCs w:val="20"/>
        </w:rPr>
        <w:t xml:space="preserve"> e interesada, para los fines pertinentes.</w:t>
      </w:r>
    </w:p>
    <w:p w:rsidR="00C30C2C" w:rsidRPr="00AD5A69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>(FDO.): Dra. ARCELIA OLGA ROJAS SALAZAR.- Decana de la Fac</w:t>
      </w:r>
      <w:r w:rsidR="002C1C70" w:rsidRPr="00AD5A69">
        <w:rPr>
          <w:rFonts w:ascii="Arial" w:hAnsi="Arial" w:cs="Arial"/>
          <w:sz w:val="20"/>
          <w:szCs w:val="20"/>
        </w:rPr>
        <w:t xml:space="preserve">ultad de Ciencias de la Salud. </w:t>
      </w:r>
      <w:r w:rsidRPr="00AD5A69">
        <w:rPr>
          <w:rFonts w:ascii="Arial" w:hAnsi="Arial" w:cs="Arial"/>
          <w:sz w:val="20"/>
          <w:szCs w:val="20"/>
        </w:rPr>
        <w:t>Sello.</w:t>
      </w: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 xml:space="preserve">(FDO.): Mg. </w:t>
      </w:r>
      <w:r w:rsidR="002C1C70" w:rsidRPr="00AD5A69">
        <w:rPr>
          <w:rFonts w:ascii="Arial" w:hAnsi="Arial" w:cs="Arial"/>
          <w:caps/>
          <w:sz w:val="20"/>
          <w:szCs w:val="20"/>
        </w:rPr>
        <w:t>Ana Elvira López y Rojas</w:t>
      </w:r>
      <w:r w:rsidR="002C1C70" w:rsidRPr="00AD5A69">
        <w:rPr>
          <w:rFonts w:ascii="Arial" w:hAnsi="Arial" w:cs="Arial"/>
          <w:sz w:val="20"/>
          <w:szCs w:val="20"/>
        </w:rPr>
        <w:t xml:space="preserve">.- Secretaria Académica. </w:t>
      </w:r>
      <w:r w:rsidRPr="00AD5A69">
        <w:rPr>
          <w:rFonts w:ascii="Arial" w:hAnsi="Arial" w:cs="Arial"/>
          <w:sz w:val="20"/>
          <w:szCs w:val="20"/>
        </w:rPr>
        <w:t>Sello.</w:t>
      </w: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AD5A69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AD5A69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D5A69" w:rsidRDefault="00AD5A69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77526" w:rsidRPr="00D52129" w:rsidRDefault="00F77526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C1C70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2C1C70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2C1C7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Pr="002C1C70">
        <w:rPr>
          <w:rFonts w:asciiTheme="minorHAnsi" w:hAnsiTheme="minorHAnsi" w:cstheme="minorHAnsi"/>
          <w:b/>
          <w:sz w:val="22"/>
          <w:szCs w:val="22"/>
        </w:rPr>
        <w:tab/>
      </w:r>
      <w:r w:rsidRPr="002C1C70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Pr="002C1C70">
        <w:rPr>
          <w:rFonts w:asciiTheme="minorHAnsi" w:hAnsiTheme="minorHAnsi" w:cstheme="minorHAnsi"/>
          <w:b/>
          <w:sz w:val="22"/>
          <w:szCs w:val="22"/>
          <w:lang w:val="es-PE"/>
        </w:rPr>
        <w:t xml:space="preserve">Mg. </w:t>
      </w:r>
      <w:r w:rsidR="002C1C70" w:rsidRPr="002C1C70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  <w:r w:rsidRPr="00D52129">
        <w:rPr>
          <w:rFonts w:asciiTheme="minorHAnsi" w:hAnsiTheme="minorHAnsi" w:cstheme="minorHAnsi"/>
          <w:sz w:val="22"/>
          <w:szCs w:val="22"/>
        </w:rPr>
        <w:t xml:space="preserve">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AD5A69">
        <w:rPr>
          <w:rFonts w:asciiTheme="minorHAnsi" w:hAnsiTheme="minorHAnsi" w:cstheme="minorHAnsi"/>
          <w:sz w:val="22"/>
          <w:szCs w:val="22"/>
        </w:rPr>
        <w:t xml:space="preserve">    </w:t>
      </w:r>
      <w:r w:rsidRPr="00D52129">
        <w:rPr>
          <w:rFonts w:asciiTheme="minorHAnsi" w:hAnsiTheme="minorHAnsi" w:cstheme="minorHAnsi"/>
          <w:sz w:val="22"/>
          <w:szCs w:val="22"/>
        </w:rPr>
        <w:t>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 w:rsidSect="00AD5A69">
      <w:headerReference w:type="default" r:id="rId8"/>
      <w:pgSz w:w="11906" w:h="16838"/>
      <w:pgMar w:top="993" w:right="1128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65" w:rsidRDefault="00414265">
      <w:r>
        <w:separator/>
      </w:r>
    </w:p>
  </w:endnote>
  <w:endnote w:type="continuationSeparator" w:id="0">
    <w:p w:rsidR="00414265" w:rsidRDefault="004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65" w:rsidRDefault="00414265">
      <w:r>
        <w:separator/>
      </w:r>
    </w:p>
  </w:footnote>
  <w:footnote w:type="continuationSeparator" w:id="0">
    <w:p w:rsidR="00414265" w:rsidRDefault="0041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 xml:space="preserve">UNIVERSIDAD </w:t>
    </w:r>
    <w:proofErr w:type="gramStart"/>
    <w:r>
      <w:rPr>
        <w:rFonts w:ascii="Arial Narrow" w:hAnsi="Arial Narrow"/>
        <w:bCs/>
      </w:rPr>
      <w:t>NACIONAL  DEL</w:t>
    </w:r>
    <w:proofErr w:type="gramEnd"/>
    <w:r>
      <w:rPr>
        <w:rFonts w:ascii="Arial Narrow" w:hAnsi="Arial Narrow"/>
        <w:bCs/>
      </w:rPr>
      <w:t xml:space="preserve">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A339D"/>
    <w:rsid w:val="000C139B"/>
    <w:rsid w:val="000F5AF6"/>
    <w:rsid w:val="000F60C4"/>
    <w:rsid w:val="001163A2"/>
    <w:rsid w:val="00144E5D"/>
    <w:rsid w:val="001519FE"/>
    <w:rsid w:val="001539E6"/>
    <w:rsid w:val="001904B4"/>
    <w:rsid w:val="00193584"/>
    <w:rsid w:val="0019422C"/>
    <w:rsid w:val="00195839"/>
    <w:rsid w:val="001A776E"/>
    <w:rsid w:val="001B3281"/>
    <w:rsid w:val="001B45F2"/>
    <w:rsid w:val="001C0DE0"/>
    <w:rsid w:val="001C4F69"/>
    <w:rsid w:val="001C7922"/>
    <w:rsid w:val="001D4F71"/>
    <w:rsid w:val="001D7B39"/>
    <w:rsid w:val="00201DFF"/>
    <w:rsid w:val="0024509B"/>
    <w:rsid w:val="0025280A"/>
    <w:rsid w:val="00260324"/>
    <w:rsid w:val="00274DCF"/>
    <w:rsid w:val="002761A5"/>
    <w:rsid w:val="002764DD"/>
    <w:rsid w:val="0027678A"/>
    <w:rsid w:val="00290171"/>
    <w:rsid w:val="002B40B6"/>
    <w:rsid w:val="002B6634"/>
    <w:rsid w:val="002C1C70"/>
    <w:rsid w:val="002D5B9B"/>
    <w:rsid w:val="00314F43"/>
    <w:rsid w:val="00337266"/>
    <w:rsid w:val="0038491F"/>
    <w:rsid w:val="003912BF"/>
    <w:rsid w:val="00395BE8"/>
    <w:rsid w:val="003C3E17"/>
    <w:rsid w:val="003E3F05"/>
    <w:rsid w:val="00414265"/>
    <w:rsid w:val="004312F2"/>
    <w:rsid w:val="004364C5"/>
    <w:rsid w:val="00457F33"/>
    <w:rsid w:val="0049618B"/>
    <w:rsid w:val="004B15E4"/>
    <w:rsid w:val="00527F4F"/>
    <w:rsid w:val="0053065A"/>
    <w:rsid w:val="00580018"/>
    <w:rsid w:val="00580460"/>
    <w:rsid w:val="005B6C19"/>
    <w:rsid w:val="005C0BAC"/>
    <w:rsid w:val="005C74D4"/>
    <w:rsid w:val="005F7D83"/>
    <w:rsid w:val="005F7E3D"/>
    <w:rsid w:val="0062763E"/>
    <w:rsid w:val="0063586A"/>
    <w:rsid w:val="00680CD3"/>
    <w:rsid w:val="0069781F"/>
    <w:rsid w:val="006A2D71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60745"/>
    <w:rsid w:val="0089362F"/>
    <w:rsid w:val="008C0BD4"/>
    <w:rsid w:val="008D36DC"/>
    <w:rsid w:val="008E21EF"/>
    <w:rsid w:val="008E7C0B"/>
    <w:rsid w:val="008F0A87"/>
    <w:rsid w:val="008F7463"/>
    <w:rsid w:val="009402A9"/>
    <w:rsid w:val="00972891"/>
    <w:rsid w:val="009B1C63"/>
    <w:rsid w:val="009C2C59"/>
    <w:rsid w:val="009D6369"/>
    <w:rsid w:val="009D726A"/>
    <w:rsid w:val="00A060C7"/>
    <w:rsid w:val="00A06456"/>
    <w:rsid w:val="00A121A5"/>
    <w:rsid w:val="00A45547"/>
    <w:rsid w:val="00A47B5F"/>
    <w:rsid w:val="00A52C7F"/>
    <w:rsid w:val="00A71C36"/>
    <w:rsid w:val="00A750DC"/>
    <w:rsid w:val="00A9009F"/>
    <w:rsid w:val="00AA1D68"/>
    <w:rsid w:val="00AA744F"/>
    <w:rsid w:val="00AB54FD"/>
    <w:rsid w:val="00AC4724"/>
    <w:rsid w:val="00AC65B2"/>
    <w:rsid w:val="00AC7924"/>
    <w:rsid w:val="00AD3D98"/>
    <w:rsid w:val="00AD45EC"/>
    <w:rsid w:val="00AD5A69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07D3D"/>
    <w:rsid w:val="00C300B4"/>
    <w:rsid w:val="00C30C2C"/>
    <w:rsid w:val="00C4191C"/>
    <w:rsid w:val="00C42B47"/>
    <w:rsid w:val="00C546DA"/>
    <w:rsid w:val="00C70D6E"/>
    <w:rsid w:val="00C93493"/>
    <w:rsid w:val="00C94B4D"/>
    <w:rsid w:val="00CB065F"/>
    <w:rsid w:val="00CC0C94"/>
    <w:rsid w:val="00CC3E06"/>
    <w:rsid w:val="00CC67BB"/>
    <w:rsid w:val="00CD0808"/>
    <w:rsid w:val="00CD598E"/>
    <w:rsid w:val="00CE7CD2"/>
    <w:rsid w:val="00D66DB9"/>
    <w:rsid w:val="00D913BF"/>
    <w:rsid w:val="00D930B5"/>
    <w:rsid w:val="00D95CBF"/>
    <w:rsid w:val="00DA4C8F"/>
    <w:rsid w:val="00DC1CAF"/>
    <w:rsid w:val="00DC51E9"/>
    <w:rsid w:val="00DC75DB"/>
    <w:rsid w:val="00E03204"/>
    <w:rsid w:val="00E06B22"/>
    <w:rsid w:val="00E278C8"/>
    <w:rsid w:val="00E61559"/>
    <w:rsid w:val="00E77A75"/>
    <w:rsid w:val="00E97BCD"/>
    <w:rsid w:val="00EA274A"/>
    <w:rsid w:val="00EB3475"/>
    <w:rsid w:val="00EB39B3"/>
    <w:rsid w:val="00EC5332"/>
    <w:rsid w:val="00EC574C"/>
    <w:rsid w:val="00EE165A"/>
    <w:rsid w:val="00F1056A"/>
    <w:rsid w:val="00F12147"/>
    <w:rsid w:val="00F319E0"/>
    <w:rsid w:val="00F4422A"/>
    <w:rsid w:val="00F4434A"/>
    <w:rsid w:val="00F637A5"/>
    <w:rsid w:val="00F746DB"/>
    <w:rsid w:val="00F77526"/>
    <w:rsid w:val="00F8045C"/>
    <w:rsid w:val="00F8468D"/>
    <w:rsid w:val="00FA6838"/>
    <w:rsid w:val="00FB2F44"/>
    <w:rsid w:val="00FF079A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BBF8AF8-51BC-4C44-B8E5-52F09C63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7</cp:revision>
  <cp:lastPrinted>2016-07-14T13:22:00Z</cp:lastPrinted>
  <dcterms:created xsi:type="dcterms:W3CDTF">2016-07-13T18:12:00Z</dcterms:created>
  <dcterms:modified xsi:type="dcterms:W3CDTF">2016-07-14T13:44:00Z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