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F8242F" w:rsidRDefault="006C0483">
      <w:pPr>
        <w:tabs>
          <w:tab w:val="left" w:pos="6946"/>
        </w:tabs>
        <w:wordWrap w:val="0"/>
        <w:jc w:val="right"/>
        <w:rPr>
          <w:rFonts w:ascii="Arial" w:hAnsi="Arial" w:cs="Arial"/>
          <w:sz w:val="20"/>
          <w:szCs w:val="20"/>
          <w:lang w:val="es-PE"/>
        </w:rPr>
      </w:pPr>
      <w:r w:rsidRPr="00F8242F">
        <w:rPr>
          <w:rFonts w:ascii="Arial" w:hAnsi="Arial" w:cs="Arial"/>
          <w:sz w:val="20"/>
          <w:szCs w:val="20"/>
          <w:lang w:val="es-MX"/>
        </w:rPr>
        <w:t xml:space="preserve">Callao, </w:t>
      </w:r>
      <w:r w:rsidR="00C07D3D" w:rsidRPr="00F8242F">
        <w:rPr>
          <w:rFonts w:ascii="Arial" w:hAnsi="Arial" w:cs="Arial"/>
          <w:sz w:val="20"/>
          <w:szCs w:val="20"/>
          <w:lang w:val="es-MX"/>
        </w:rPr>
        <w:t>31 de mayo</w:t>
      </w:r>
      <w:r w:rsidR="00F8045C" w:rsidRPr="00F8242F">
        <w:rPr>
          <w:rFonts w:ascii="Arial" w:hAnsi="Arial" w:cs="Arial"/>
          <w:sz w:val="20"/>
          <w:szCs w:val="20"/>
          <w:lang w:val="es-PE"/>
        </w:rPr>
        <w:t xml:space="preserve"> de 2016</w:t>
      </w:r>
    </w:p>
    <w:p w:rsidR="00C30C2C" w:rsidRPr="00F8242F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F8242F">
        <w:rPr>
          <w:rFonts w:ascii="Arial" w:hAnsi="Arial" w:cs="Arial"/>
          <w:sz w:val="20"/>
          <w:szCs w:val="20"/>
          <w:lang w:val="es-MX"/>
        </w:rPr>
        <w:t>Señor</w:t>
      </w:r>
    </w:p>
    <w:p w:rsidR="00C30C2C" w:rsidRPr="00F8242F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F8242F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F8242F">
        <w:rPr>
          <w:rFonts w:ascii="Arial" w:hAnsi="Arial" w:cs="Arial"/>
          <w:sz w:val="20"/>
          <w:szCs w:val="20"/>
          <w:lang w:val="es-MX"/>
        </w:rPr>
        <w:t>Presente</w:t>
      </w:r>
    </w:p>
    <w:p w:rsidR="00C30C2C" w:rsidRPr="00F8242F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F8242F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F8242F">
        <w:rPr>
          <w:rFonts w:ascii="Arial" w:hAnsi="Arial" w:cs="Arial"/>
          <w:sz w:val="20"/>
          <w:szCs w:val="20"/>
          <w:lang w:val="es-MX"/>
        </w:rPr>
        <w:t xml:space="preserve">Con fecha </w:t>
      </w:r>
      <w:r w:rsidR="00C07D3D" w:rsidRPr="00F8242F">
        <w:rPr>
          <w:rFonts w:ascii="Arial" w:hAnsi="Arial" w:cs="Arial"/>
          <w:sz w:val="20"/>
          <w:szCs w:val="20"/>
          <w:lang w:val="es-PE"/>
        </w:rPr>
        <w:t xml:space="preserve">treinta y </w:t>
      </w:r>
      <w:r w:rsidR="00F8045C" w:rsidRPr="00F8242F">
        <w:rPr>
          <w:rFonts w:ascii="Arial" w:hAnsi="Arial" w:cs="Arial"/>
          <w:sz w:val="20"/>
          <w:szCs w:val="20"/>
          <w:lang w:val="es-PE"/>
        </w:rPr>
        <w:t>uno de enero</w:t>
      </w:r>
      <w:r w:rsidR="00F8045C" w:rsidRPr="00F8242F">
        <w:rPr>
          <w:rFonts w:ascii="Arial" w:hAnsi="Arial" w:cs="Arial"/>
          <w:sz w:val="20"/>
          <w:szCs w:val="20"/>
          <w:lang w:val="es-MX"/>
        </w:rPr>
        <w:t xml:space="preserve"> de 2016</w:t>
      </w:r>
      <w:r w:rsidRPr="00F8242F">
        <w:rPr>
          <w:rFonts w:ascii="Arial" w:hAnsi="Arial" w:cs="Arial"/>
          <w:sz w:val="20"/>
          <w:szCs w:val="20"/>
          <w:lang w:val="es-MX"/>
        </w:rPr>
        <w:t xml:space="preserve"> se ha expedido la siguiente Resolución:</w:t>
      </w:r>
    </w:p>
    <w:p w:rsidR="00C30C2C" w:rsidRPr="00F8242F" w:rsidRDefault="00C30C2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30C2C" w:rsidRPr="00F8242F" w:rsidRDefault="006C048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8242F">
        <w:rPr>
          <w:rFonts w:ascii="Arial" w:hAnsi="Arial" w:cs="Arial"/>
          <w:b/>
          <w:sz w:val="20"/>
          <w:szCs w:val="20"/>
          <w:lang w:val="es-MX"/>
        </w:rPr>
        <w:t>RESOLUCIÓN DE DECANATO</w:t>
      </w:r>
      <w:r w:rsidRPr="00F8242F"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 w:rsidRPr="00F8242F">
        <w:rPr>
          <w:rFonts w:ascii="Arial" w:hAnsi="Arial" w:cs="Arial"/>
          <w:b/>
          <w:sz w:val="20"/>
          <w:szCs w:val="20"/>
          <w:lang w:val="es-MX"/>
        </w:rPr>
        <w:t xml:space="preserve">N° </w:t>
      </w:r>
      <w:r w:rsidR="00860745" w:rsidRPr="00F8242F">
        <w:rPr>
          <w:rFonts w:ascii="Arial" w:hAnsi="Arial" w:cs="Arial"/>
          <w:b/>
          <w:sz w:val="20"/>
          <w:szCs w:val="20"/>
          <w:lang w:val="es-MX"/>
        </w:rPr>
        <w:t>06</w:t>
      </w:r>
      <w:r w:rsidR="00DC1CAF" w:rsidRPr="00F8242F">
        <w:rPr>
          <w:rFonts w:ascii="Arial" w:hAnsi="Arial" w:cs="Arial"/>
          <w:b/>
          <w:sz w:val="20"/>
          <w:szCs w:val="20"/>
          <w:lang w:val="es-MX"/>
        </w:rPr>
        <w:t>7</w:t>
      </w:r>
      <w:r w:rsidR="00F8045C" w:rsidRPr="00F8242F">
        <w:rPr>
          <w:rFonts w:ascii="Arial" w:hAnsi="Arial" w:cs="Arial"/>
          <w:b/>
          <w:sz w:val="20"/>
          <w:szCs w:val="20"/>
          <w:lang w:val="es-MX"/>
        </w:rPr>
        <w:t>-2016</w:t>
      </w:r>
      <w:r w:rsidRPr="00F8242F">
        <w:rPr>
          <w:rFonts w:ascii="Arial" w:hAnsi="Arial" w:cs="Arial"/>
          <w:b/>
          <w:sz w:val="20"/>
          <w:szCs w:val="20"/>
          <w:lang w:val="es-MX"/>
        </w:rPr>
        <w:t xml:space="preserve">-D/FCS.- Callao, </w:t>
      </w:r>
      <w:r w:rsidR="00C07D3D" w:rsidRPr="00F8242F">
        <w:rPr>
          <w:rFonts w:ascii="Arial" w:hAnsi="Arial" w:cs="Arial"/>
          <w:b/>
          <w:sz w:val="20"/>
          <w:szCs w:val="20"/>
          <w:lang w:val="es-MX"/>
        </w:rPr>
        <w:t>3</w:t>
      </w:r>
      <w:r w:rsidR="00F8045C" w:rsidRPr="00F8242F">
        <w:rPr>
          <w:rFonts w:ascii="Arial" w:hAnsi="Arial" w:cs="Arial"/>
          <w:b/>
          <w:sz w:val="20"/>
          <w:szCs w:val="20"/>
          <w:lang w:val="es-PE"/>
        </w:rPr>
        <w:t xml:space="preserve">1 de </w:t>
      </w:r>
      <w:r w:rsidR="00C07D3D" w:rsidRPr="00F8242F">
        <w:rPr>
          <w:rFonts w:ascii="Arial" w:hAnsi="Arial" w:cs="Arial"/>
          <w:b/>
          <w:sz w:val="20"/>
          <w:szCs w:val="20"/>
          <w:lang w:val="es-PE"/>
        </w:rPr>
        <w:t>mayo</w:t>
      </w:r>
      <w:r w:rsidR="00F8045C" w:rsidRPr="00F8242F">
        <w:rPr>
          <w:rFonts w:ascii="Arial" w:hAnsi="Arial" w:cs="Arial"/>
          <w:b/>
          <w:sz w:val="20"/>
          <w:szCs w:val="20"/>
          <w:lang w:val="es-MX"/>
        </w:rPr>
        <w:t xml:space="preserve"> de 2016</w:t>
      </w:r>
      <w:r w:rsidRPr="00F8242F">
        <w:rPr>
          <w:rFonts w:ascii="Arial" w:hAnsi="Arial" w:cs="Arial"/>
          <w:b/>
          <w:sz w:val="20"/>
          <w:szCs w:val="20"/>
          <w:lang w:val="es-MX"/>
        </w:rPr>
        <w:t xml:space="preserve">.- EL DECANATO </w:t>
      </w:r>
      <w:r w:rsidRPr="00F8242F">
        <w:rPr>
          <w:rFonts w:ascii="Arial" w:hAnsi="Arial" w:cs="Arial"/>
          <w:b/>
          <w:caps/>
          <w:sz w:val="20"/>
          <w:szCs w:val="20"/>
          <w:lang w:val="es-MX"/>
        </w:rPr>
        <w:t xml:space="preserve">de </w:t>
      </w:r>
      <w:r w:rsidRPr="00F8242F">
        <w:rPr>
          <w:rFonts w:ascii="Arial" w:hAnsi="Arial" w:cs="Arial"/>
          <w:b/>
          <w:sz w:val="20"/>
          <w:szCs w:val="20"/>
          <w:lang w:val="es-MX"/>
        </w:rPr>
        <w:t>LA FACULTAD DE CIENCIAS DE LA SALUD DE LA U</w:t>
      </w:r>
      <w:r w:rsidR="00C07D3D" w:rsidRPr="00F8242F">
        <w:rPr>
          <w:rFonts w:ascii="Arial" w:hAnsi="Arial" w:cs="Arial"/>
          <w:b/>
          <w:sz w:val="20"/>
          <w:szCs w:val="20"/>
          <w:lang w:val="es-MX"/>
        </w:rPr>
        <w:t>NIVERSIDAD NACIONAL DEL CALLAO.</w:t>
      </w:r>
    </w:p>
    <w:p w:rsidR="00C30C2C" w:rsidRPr="00F8242F" w:rsidRDefault="00C30C2C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53065A" w:rsidRPr="00F8242F" w:rsidRDefault="006C0483" w:rsidP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8242F">
        <w:rPr>
          <w:rFonts w:ascii="Arial" w:hAnsi="Arial" w:cs="Arial"/>
          <w:color w:val="000000" w:themeColor="text1"/>
          <w:sz w:val="20"/>
          <w:szCs w:val="20"/>
          <w:lang w:val="es-MX"/>
        </w:rPr>
        <w:tab/>
      </w:r>
      <w:r w:rsidR="00EC574C" w:rsidRPr="00F8242F">
        <w:rPr>
          <w:rFonts w:ascii="Arial" w:hAnsi="Arial" w:cs="Arial"/>
          <w:color w:val="000000" w:themeColor="text1"/>
          <w:sz w:val="20"/>
          <w:szCs w:val="20"/>
        </w:rPr>
        <w:t xml:space="preserve">Visto el Oficio Nº </w:t>
      </w:r>
      <w:r w:rsidR="00DC1CAF" w:rsidRPr="00F8242F">
        <w:rPr>
          <w:rFonts w:ascii="Arial" w:hAnsi="Arial" w:cs="Arial"/>
          <w:color w:val="000000" w:themeColor="text1"/>
          <w:sz w:val="20"/>
          <w:szCs w:val="20"/>
          <w:lang w:val="es-PE"/>
        </w:rPr>
        <w:t>262</w:t>
      </w:r>
      <w:r w:rsidR="00F8045C" w:rsidRPr="00F8242F">
        <w:rPr>
          <w:rFonts w:ascii="Arial" w:hAnsi="Arial" w:cs="Arial"/>
          <w:color w:val="000000" w:themeColor="text1"/>
          <w:sz w:val="20"/>
          <w:szCs w:val="20"/>
          <w:lang w:val="es-PE"/>
        </w:rPr>
        <w:t>-</w:t>
      </w:r>
      <w:r w:rsidR="00EC574C" w:rsidRPr="00F8242F">
        <w:rPr>
          <w:rFonts w:ascii="Arial" w:hAnsi="Arial" w:cs="Arial"/>
          <w:color w:val="000000" w:themeColor="text1"/>
          <w:sz w:val="20"/>
          <w:szCs w:val="20"/>
          <w:lang w:val="es-PE"/>
        </w:rPr>
        <w:t>2016-</w:t>
      </w:r>
      <w:r w:rsidR="00F8045C" w:rsidRPr="00F8242F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DEPE </w:t>
      </w:r>
      <w:r w:rsidR="00193584" w:rsidRPr="00F8242F">
        <w:rPr>
          <w:rFonts w:ascii="Arial" w:hAnsi="Arial" w:cs="Arial"/>
          <w:color w:val="000000" w:themeColor="text1"/>
          <w:sz w:val="20"/>
          <w:szCs w:val="20"/>
          <w:lang w:val="es-PE"/>
        </w:rPr>
        <w:t>presentado por la</w:t>
      </w:r>
      <w:r w:rsidR="00F8045C" w:rsidRPr="00F8242F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Directora de la Escuela Profesional de </w:t>
      </w:r>
      <w:proofErr w:type="gramStart"/>
      <w:r w:rsidR="00F8045C" w:rsidRPr="00F8242F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Enfermería </w:t>
      </w:r>
      <w:r w:rsidRPr="00F8242F">
        <w:rPr>
          <w:rFonts w:ascii="Arial" w:hAnsi="Arial" w:cs="Arial"/>
          <w:color w:val="000000" w:themeColor="text1"/>
          <w:sz w:val="20"/>
          <w:szCs w:val="20"/>
        </w:rPr>
        <w:t xml:space="preserve"> de</w:t>
      </w:r>
      <w:proofErr w:type="gramEnd"/>
      <w:r w:rsidRPr="00F8242F">
        <w:rPr>
          <w:rFonts w:ascii="Arial" w:hAnsi="Arial" w:cs="Arial"/>
          <w:color w:val="000000" w:themeColor="text1"/>
          <w:sz w:val="20"/>
          <w:szCs w:val="20"/>
        </w:rPr>
        <w:t xml:space="preserve"> la </w:t>
      </w:r>
      <w:r w:rsidRPr="00F8242F">
        <w:rPr>
          <w:rFonts w:ascii="Arial" w:hAnsi="Arial" w:cs="Arial"/>
          <w:color w:val="000000" w:themeColor="text1"/>
          <w:sz w:val="20"/>
          <w:szCs w:val="20"/>
          <w:lang w:val="es-PE"/>
        </w:rPr>
        <w:t>Facultad de Ciencias de la Salud</w:t>
      </w:r>
      <w:r w:rsidR="00EC574C" w:rsidRPr="00F8242F">
        <w:rPr>
          <w:rFonts w:ascii="Arial" w:hAnsi="Arial" w:cs="Arial"/>
          <w:color w:val="000000" w:themeColor="text1"/>
          <w:sz w:val="20"/>
          <w:szCs w:val="20"/>
        </w:rPr>
        <w:t xml:space="preserve">, informa </w:t>
      </w:r>
      <w:r w:rsidR="0053065A" w:rsidRPr="00F8242F">
        <w:rPr>
          <w:rFonts w:ascii="Arial" w:hAnsi="Arial" w:cs="Arial"/>
          <w:color w:val="000000" w:themeColor="text1"/>
          <w:sz w:val="20"/>
          <w:szCs w:val="20"/>
        </w:rPr>
        <w:t xml:space="preserve">la adecuación curricular de asignaturas </w:t>
      </w:r>
      <w:r w:rsidR="00193584" w:rsidRPr="00F8242F">
        <w:rPr>
          <w:rFonts w:ascii="Arial" w:hAnsi="Arial" w:cs="Arial"/>
          <w:color w:val="000000" w:themeColor="text1"/>
          <w:sz w:val="20"/>
          <w:szCs w:val="20"/>
        </w:rPr>
        <w:t xml:space="preserve">con la </w:t>
      </w:r>
      <w:proofErr w:type="spellStart"/>
      <w:r w:rsidR="00193584" w:rsidRPr="00F8242F">
        <w:rPr>
          <w:rFonts w:ascii="Arial" w:hAnsi="Arial" w:cs="Arial"/>
          <w:color w:val="000000" w:themeColor="text1"/>
          <w:sz w:val="20"/>
          <w:szCs w:val="20"/>
        </w:rPr>
        <w:t>curricula</w:t>
      </w:r>
      <w:proofErr w:type="spellEnd"/>
      <w:r w:rsidR="00193584" w:rsidRPr="00F8242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3065A" w:rsidRPr="00F8242F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="00EC574C" w:rsidRPr="00F8242F">
        <w:rPr>
          <w:rFonts w:ascii="Arial" w:hAnsi="Arial" w:cs="Arial"/>
          <w:color w:val="000000" w:themeColor="text1"/>
          <w:sz w:val="20"/>
          <w:szCs w:val="20"/>
        </w:rPr>
        <w:t xml:space="preserve">la Segunda Especialidad de Enfermería en </w:t>
      </w:r>
      <w:r w:rsidR="00DC1CAF" w:rsidRPr="00F8242F">
        <w:rPr>
          <w:rFonts w:ascii="Arial" w:hAnsi="Arial" w:cs="Arial"/>
          <w:color w:val="000000" w:themeColor="text1"/>
          <w:sz w:val="20"/>
          <w:szCs w:val="20"/>
        </w:rPr>
        <w:t>Emergencias y Desastres</w:t>
      </w:r>
      <w:r w:rsidR="0053065A" w:rsidRPr="00F8242F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3065A" w:rsidRPr="00F8242F" w:rsidRDefault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77A75" w:rsidRPr="00F8242F" w:rsidRDefault="006C048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8242F">
        <w:rPr>
          <w:rFonts w:ascii="Arial" w:hAnsi="Arial" w:cs="Arial"/>
          <w:b/>
          <w:color w:val="000000" w:themeColor="text1"/>
          <w:sz w:val="20"/>
          <w:szCs w:val="20"/>
        </w:rPr>
        <w:t>CONSIDERANDO:</w:t>
      </w:r>
    </w:p>
    <w:p w:rsidR="00F8242F" w:rsidRPr="00F8242F" w:rsidRDefault="00F8242F" w:rsidP="00F8242F">
      <w:pPr>
        <w:tabs>
          <w:tab w:val="left" w:pos="6946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8242F">
        <w:rPr>
          <w:rFonts w:ascii="Arial" w:hAnsi="Arial" w:cs="Arial"/>
          <w:color w:val="000000" w:themeColor="text1"/>
          <w:sz w:val="20"/>
          <w:szCs w:val="20"/>
        </w:rPr>
        <w:t>Que, según el Art. 47° del Estatuto de la Universidad Nacional del Callao “La Escuela Profesional es la unidad de gestión de las actividades académicas, profesionales y de segunda especialización, en la que estudiantes y docentes participan en el proceso formativo de un mismo programa, disciplina o carrera profesional”;</w:t>
      </w:r>
    </w:p>
    <w:p w:rsidR="00F8242F" w:rsidRPr="00F8242F" w:rsidRDefault="00F8242F" w:rsidP="00F8242F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8242F" w:rsidRPr="00F8242F" w:rsidRDefault="00F8242F" w:rsidP="00F8242F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8242F">
        <w:rPr>
          <w:rFonts w:ascii="Arial" w:hAnsi="Arial" w:cs="Arial"/>
          <w:color w:val="000000" w:themeColor="text1"/>
          <w:sz w:val="20"/>
          <w:szCs w:val="20"/>
        </w:rPr>
        <w:t>Que, según Resolución de Consejo Universitario Nº 007-2012-CU de fecha 20 de enero del 2012, se aprobó la Segunda Especialización de Enfermería en Emergencias y Desastres, con su correspondiente currículo de estudios;</w:t>
      </w:r>
    </w:p>
    <w:p w:rsidR="00F8242F" w:rsidRPr="00F8242F" w:rsidRDefault="00F8242F" w:rsidP="00F8242F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8242F" w:rsidRPr="00F8242F" w:rsidRDefault="00F8242F" w:rsidP="00F8242F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8242F">
        <w:rPr>
          <w:rFonts w:ascii="Arial" w:hAnsi="Arial" w:cs="Arial"/>
          <w:color w:val="000000" w:themeColor="text1"/>
          <w:sz w:val="20"/>
          <w:szCs w:val="20"/>
        </w:rPr>
        <w:t>Que, con Resolución de Consejo Universitario Nº 099-2015-CU de fecha 29 de mayo de 2015, se actualiza la Segunda Especialización de Enfermería en Emergencias y Desastres de la Facultad de Ciencias de la Salud de la Universidad Nacional del Callao;</w:t>
      </w:r>
    </w:p>
    <w:p w:rsidR="00F8242F" w:rsidRPr="00F8242F" w:rsidRDefault="00F8242F" w:rsidP="00F8242F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8242F" w:rsidRPr="00F8242F" w:rsidRDefault="00F8242F" w:rsidP="00F8242F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F8242F">
        <w:rPr>
          <w:rFonts w:ascii="Arial" w:hAnsi="Arial" w:cs="Arial"/>
          <w:sz w:val="20"/>
          <w:szCs w:val="20"/>
          <w:lang w:val="es-PE"/>
        </w:rPr>
        <w:t xml:space="preserve">Que, mediante el Informe de la Comisión de Adecuación Curricular, Compensación y Convalidaciones, </w:t>
      </w:r>
      <w:proofErr w:type="spellStart"/>
      <w:r w:rsidRPr="00F8242F">
        <w:rPr>
          <w:rFonts w:ascii="Arial" w:hAnsi="Arial" w:cs="Arial"/>
          <w:sz w:val="20"/>
          <w:szCs w:val="20"/>
          <w:lang w:val="es-PE"/>
        </w:rPr>
        <w:t>recepcionado</w:t>
      </w:r>
      <w:proofErr w:type="spellEnd"/>
      <w:r w:rsidRPr="00F8242F">
        <w:rPr>
          <w:rFonts w:ascii="Arial" w:hAnsi="Arial" w:cs="Arial"/>
          <w:sz w:val="20"/>
          <w:szCs w:val="20"/>
          <w:lang w:val="es-PE"/>
        </w:rPr>
        <w:t xml:space="preserve"> con fecha 31 de mayo de 2016, emite opinión favorable sobre el Cuadro de Adecuación Curricular </w:t>
      </w:r>
      <w:r w:rsidRPr="00F8242F">
        <w:rPr>
          <w:rFonts w:ascii="Arial" w:hAnsi="Arial" w:cs="Arial"/>
          <w:color w:val="000000" w:themeColor="text1"/>
          <w:sz w:val="20"/>
          <w:szCs w:val="20"/>
        </w:rPr>
        <w:t xml:space="preserve">de la Segunda Especialidad de Enfermería en Emergencias y Desastres de la estudiante Brito </w:t>
      </w:r>
      <w:proofErr w:type="spellStart"/>
      <w:r w:rsidRPr="00F8242F">
        <w:rPr>
          <w:rFonts w:ascii="Arial" w:hAnsi="Arial" w:cs="Arial"/>
          <w:color w:val="000000" w:themeColor="text1"/>
          <w:sz w:val="20"/>
          <w:szCs w:val="20"/>
        </w:rPr>
        <w:t>Huallanca</w:t>
      </w:r>
      <w:proofErr w:type="spellEnd"/>
      <w:r w:rsidR="00541204">
        <w:rPr>
          <w:rFonts w:ascii="Arial" w:hAnsi="Arial" w:cs="Arial"/>
          <w:color w:val="000000" w:themeColor="text1"/>
          <w:sz w:val="20"/>
          <w:szCs w:val="20"/>
        </w:rPr>
        <w:t xml:space="preserve"> Gina</w:t>
      </w:r>
      <w:r w:rsidRPr="00F8242F">
        <w:rPr>
          <w:rFonts w:ascii="Arial" w:hAnsi="Arial" w:cs="Arial"/>
          <w:sz w:val="20"/>
          <w:szCs w:val="20"/>
        </w:rPr>
        <w:t>;</w:t>
      </w:r>
    </w:p>
    <w:p w:rsidR="00F8242F" w:rsidRPr="00F8242F" w:rsidRDefault="00F8242F" w:rsidP="00F8242F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8242F" w:rsidRPr="00F8242F" w:rsidRDefault="00F8242F" w:rsidP="00F8242F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8242F">
        <w:rPr>
          <w:rFonts w:ascii="Arial" w:hAnsi="Arial" w:cs="Arial"/>
          <w:color w:val="000000" w:themeColor="text1"/>
          <w:sz w:val="20"/>
          <w:szCs w:val="20"/>
        </w:rPr>
        <w:t>Que, en uso de las atribuciones que le confiere el Art.189º del Estatuto de la Universidad Nacional del Callao;</w:t>
      </w:r>
    </w:p>
    <w:p w:rsidR="00F8242F" w:rsidRPr="00F8242F" w:rsidRDefault="00F8242F" w:rsidP="00F8242F">
      <w:pPr>
        <w:jc w:val="both"/>
        <w:rPr>
          <w:rFonts w:ascii="Arial" w:hAnsi="Arial" w:cs="Arial"/>
          <w:sz w:val="20"/>
          <w:szCs w:val="20"/>
        </w:rPr>
      </w:pPr>
    </w:p>
    <w:p w:rsidR="00F8242F" w:rsidRPr="00F8242F" w:rsidRDefault="00F8242F" w:rsidP="00F8242F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 w:rsidRPr="00F8242F">
        <w:rPr>
          <w:rFonts w:ascii="Arial" w:hAnsi="Arial" w:cs="Arial"/>
          <w:b/>
          <w:sz w:val="20"/>
          <w:szCs w:val="20"/>
        </w:rPr>
        <w:t>RESUELVE:</w:t>
      </w:r>
    </w:p>
    <w:p w:rsidR="0069781F" w:rsidRPr="00F8242F" w:rsidRDefault="0069781F">
      <w:pPr>
        <w:jc w:val="both"/>
        <w:rPr>
          <w:rFonts w:ascii="Arial" w:hAnsi="Arial" w:cs="Arial"/>
          <w:sz w:val="20"/>
          <w:szCs w:val="20"/>
        </w:rPr>
      </w:pPr>
    </w:p>
    <w:p w:rsidR="00E77A75" w:rsidRPr="00F8242F" w:rsidRDefault="006C0483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 w:rsidRPr="00F8242F">
        <w:rPr>
          <w:rFonts w:ascii="Arial" w:hAnsi="Arial" w:cs="Arial"/>
          <w:b/>
          <w:sz w:val="20"/>
          <w:szCs w:val="20"/>
        </w:rPr>
        <w:t>RESUELVE:</w:t>
      </w:r>
    </w:p>
    <w:p w:rsidR="00C30C2C" w:rsidRPr="00F8242F" w:rsidRDefault="006C0483" w:rsidP="00D66DB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8242F">
        <w:rPr>
          <w:rFonts w:ascii="Arial" w:hAnsi="Arial" w:cs="Arial"/>
          <w:b/>
          <w:sz w:val="20"/>
          <w:szCs w:val="20"/>
        </w:rPr>
        <w:t xml:space="preserve">Aprobar  el Cuadro de </w:t>
      </w:r>
      <w:r w:rsidRPr="00F8242F">
        <w:rPr>
          <w:rFonts w:ascii="Arial" w:hAnsi="Arial" w:cs="Arial"/>
          <w:b/>
          <w:sz w:val="20"/>
          <w:szCs w:val="20"/>
          <w:lang w:val="es-PE"/>
        </w:rPr>
        <w:t xml:space="preserve">Adecuación Curricular </w:t>
      </w:r>
      <w:r w:rsidRPr="00F8242F">
        <w:rPr>
          <w:rFonts w:ascii="Arial" w:hAnsi="Arial" w:cs="Arial"/>
          <w:b/>
          <w:sz w:val="20"/>
          <w:szCs w:val="20"/>
        </w:rPr>
        <w:t>de asignaturas</w:t>
      </w:r>
      <w:r w:rsidRPr="00F8242F">
        <w:rPr>
          <w:rFonts w:ascii="Arial" w:hAnsi="Arial" w:cs="Arial"/>
          <w:sz w:val="20"/>
          <w:szCs w:val="20"/>
        </w:rPr>
        <w:t xml:space="preserve"> de</w:t>
      </w:r>
      <w:r w:rsidR="00E77A75" w:rsidRPr="00F8242F">
        <w:rPr>
          <w:rFonts w:ascii="Arial" w:hAnsi="Arial" w:cs="Arial"/>
          <w:sz w:val="20"/>
          <w:szCs w:val="20"/>
        </w:rPr>
        <w:t>l Currículo de Estudios</w:t>
      </w:r>
      <w:r w:rsidR="002C1C70" w:rsidRPr="00F8242F">
        <w:rPr>
          <w:rFonts w:ascii="Arial" w:hAnsi="Arial" w:cs="Arial"/>
          <w:sz w:val="20"/>
          <w:szCs w:val="20"/>
        </w:rPr>
        <w:t xml:space="preserve"> de </w:t>
      </w:r>
      <w:r w:rsidRPr="00F8242F">
        <w:rPr>
          <w:rFonts w:ascii="Arial" w:hAnsi="Arial" w:cs="Arial"/>
          <w:sz w:val="20"/>
          <w:szCs w:val="20"/>
        </w:rPr>
        <w:t xml:space="preserve">la </w:t>
      </w:r>
      <w:r w:rsidRPr="00F8242F">
        <w:rPr>
          <w:rFonts w:ascii="Arial" w:hAnsi="Arial" w:cs="Arial"/>
          <w:sz w:val="20"/>
          <w:szCs w:val="20"/>
          <w:lang w:val="es-PE"/>
        </w:rPr>
        <w:t>estudiante</w:t>
      </w:r>
      <w:r w:rsidRPr="00F8242F">
        <w:rPr>
          <w:rFonts w:ascii="Arial" w:hAnsi="Arial" w:cs="Arial"/>
          <w:b/>
          <w:sz w:val="20"/>
          <w:szCs w:val="20"/>
        </w:rPr>
        <w:t xml:space="preserve"> </w:t>
      </w:r>
      <w:r w:rsidR="00DC1CAF" w:rsidRPr="00F8242F">
        <w:rPr>
          <w:rFonts w:ascii="Arial" w:hAnsi="Arial" w:cs="Arial"/>
          <w:b/>
          <w:smallCaps/>
          <w:sz w:val="20"/>
          <w:szCs w:val="20"/>
          <w:lang w:val="es-PE"/>
        </w:rPr>
        <w:t xml:space="preserve">Brito </w:t>
      </w:r>
      <w:proofErr w:type="spellStart"/>
      <w:r w:rsidR="00DC1CAF" w:rsidRPr="00F8242F">
        <w:rPr>
          <w:rFonts w:ascii="Arial" w:hAnsi="Arial" w:cs="Arial"/>
          <w:b/>
          <w:smallCaps/>
          <w:sz w:val="20"/>
          <w:szCs w:val="20"/>
          <w:lang w:val="es-PE"/>
        </w:rPr>
        <w:t>Huallanca</w:t>
      </w:r>
      <w:proofErr w:type="spellEnd"/>
      <w:r w:rsidR="00DC1CAF" w:rsidRPr="00F8242F">
        <w:rPr>
          <w:rFonts w:ascii="Arial" w:hAnsi="Arial" w:cs="Arial"/>
          <w:b/>
          <w:smallCaps/>
          <w:sz w:val="20"/>
          <w:szCs w:val="20"/>
          <w:lang w:val="es-PE"/>
        </w:rPr>
        <w:t xml:space="preserve"> Gina</w:t>
      </w:r>
      <w:r w:rsidRPr="00F8242F">
        <w:rPr>
          <w:rFonts w:ascii="Arial" w:hAnsi="Arial" w:cs="Arial"/>
          <w:b/>
          <w:sz w:val="20"/>
          <w:szCs w:val="20"/>
          <w:lang w:val="es-PE"/>
        </w:rPr>
        <w:t xml:space="preserve">, </w:t>
      </w:r>
      <w:r w:rsidRPr="00F8242F">
        <w:rPr>
          <w:rFonts w:ascii="Arial" w:hAnsi="Arial" w:cs="Arial"/>
          <w:bCs/>
          <w:sz w:val="20"/>
          <w:szCs w:val="20"/>
          <w:lang w:val="es-PE"/>
        </w:rPr>
        <w:t xml:space="preserve">con código </w:t>
      </w:r>
      <w:r w:rsidR="00DC1CAF" w:rsidRPr="00F8242F">
        <w:rPr>
          <w:rFonts w:ascii="Arial" w:hAnsi="Arial" w:cs="Arial"/>
          <w:bCs/>
          <w:sz w:val="20"/>
          <w:szCs w:val="20"/>
          <w:lang w:val="es-PE"/>
        </w:rPr>
        <w:t>1481411208</w:t>
      </w:r>
      <w:r w:rsidRPr="00F8242F">
        <w:rPr>
          <w:rFonts w:ascii="Arial" w:hAnsi="Arial" w:cs="Arial"/>
          <w:bCs/>
          <w:sz w:val="20"/>
          <w:szCs w:val="20"/>
        </w:rPr>
        <w:t xml:space="preserve"> </w:t>
      </w:r>
      <w:r w:rsidR="002C1C70" w:rsidRPr="00F8242F">
        <w:rPr>
          <w:rFonts w:ascii="Arial" w:hAnsi="Arial" w:cs="Arial"/>
          <w:color w:val="000000" w:themeColor="text1"/>
          <w:sz w:val="20"/>
          <w:szCs w:val="20"/>
        </w:rPr>
        <w:t xml:space="preserve">de la Segunda Especialidad de Enfermería en </w:t>
      </w:r>
      <w:r w:rsidR="00D66DB9" w:rsidRPr="00F8242F">
        <w:rPr>
          <w:rFonts w:ascii="Arial" w:hAnsi="Arial" w:cs="Arial"/>
          <w:color w:val="000000" w:themeColor="text1"/>
          <w:sz w:val="20"/>
          <w:szCs w:val="20"/>
        </w:rPr>
        <w:t xml:space="preserve">Enfermería en </w:t>
      </w:r>
      <w:r w:rsidR="00DC1CAF" w:rsidRPr="00F8242F">
        <w:rPr>
          <w:rFonts w:ascii="Arial" w:hAnsi="Arial" w:cs="Arial"/>
          <w:color w:val="000000" w:themeColor="text1"/>
          <w:sz w:val="20"/>
          <w:szCs w:val="20"/>
        </w:rPr>
        <w:t>Emergencias y Desastres</w:t>
      </w:r>
      <w:r w:rsidRPr="00F8242F">
        <w:rPr>
          <w:rFonts w:ascii="Arial" w:hAnsi="Arial" w:cs="Arial"/>
          <w:bCs/>
          <w:sz w:val="20"/>
          <w:szCs w:val="20"/>
          <w:lang w:val="es-PE"/>
        </w:rPr>
        <w:t>,</w:t>
      </w:r>
      <w:r w:rsidRPr="00F8242F">
        <w:rPr>
          <w:rFonts w:ascii="Arial" w:hAnsi="Arial" w:cs="Arial"/>
          <w:sz w:val="20"/>
          <w:szCs w:val="20"/>
        </w:rPr>
        <w:t xml:space="preserve"> que se indica en el siguiente cuadro: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218" w:type="dxa"/>
        <w:tblInd w:w="246" w:type="dxa"/>
        <w:tblLayout w:type="fixed"/>
        <w:tblLook w:val="04A0" w:firstRow="1" w:lastRow="0" w:firstColumn="1" w:lastColumn="0" w:noHBand="0" w:noVBand="1"/>
      </w:tblPr>
      <w:tblGrid>
        <w:gridCol w:w="713"/>
        <w:gridCol w:w="2693"/>
        <w:gridCol w:w="709"/>
        <w:gridCol w:w="709"/>
        <w:gridCol w:w="711"/>
        <w:gridCol w:w="2460"/>
        <w:gridCol w:w="656"/>
        <w:gridCol w:w="567"/>
      </w:tblGrid>
      <w:tr w:rsidR="00C30C2C" w:rsidTr="00F77526">
        <w:tc>
          <w:tcPr>
            <w:tcW w:w="4824" w:type="dxa"/>
            <w:gridSpan w:val="4"/>
          </w:tcPr>
          <w:p w:rsidR="00C30C2C" w:rsidRPr="00F77526" w:rsidRDefault="00DC1CAF" w:rsidP="00F77526">
            <w:pPr>
              <w:jc w:val="center"/>
              <w:rPr>
                <w:rFonts w:ascii="Cordia New" w:hAnsi="Cordia New" w:cs="Cordia New"/>
                <w:b/>
                <w:lang w:val="es-PE"/>
              </w:rPr>
            </w:pPr>
            <w:r>
              <w:rPr>
                <w:rFonts w:ascii="Cordia New" w:hAnsi="Cordia New" w:cs="Cordia New"/>
                <w:b/>
                <w:lang w:val="es-PE"/>
              </w:rPr>
              <w:t>2014</w:t>
            </w:r>
          </w:p>
        </w:tc>
        <w:tc>
          <w:tcPr>
            <w:tcW w:w="4394" w:type="dxa"/>
            <w:gridSpan w:val="4"/>
          </w:tcPr>
          <w:p w:rsidR="00C30C2C" w:rsidRPr="00F77526" w:rsidRDefault="00F77526">
            <w:pPr>
              <w:jc w:val="center"/>
              <w:rPr>
                <w:rFonts w:ascii="Cordia New" w:hAnsi="Cordia New" w:cs="Cordia New"/>
                <w:b/>
                <w:lang w:val="es-PE"/>
              </w:rPr>
            </w:pPr>
            <w:r w:rsidRPr="00F77526">
              <w:rPr>
                <w:rFonts w:ascii="Cordia New" w:hAnsi="Cordia New" w:cs="Cordia New"/>
                <w:b/>
                <w:lang w:val="es-PE"/>
              </w:rPr>
              <w:t>2015</w:t>
            </w:r>
          </w:p>
        </w:tc>
      </w:tr>
      <w:tr w:rsidR="00F77526" w:rsidTr="00F77526">
        <w:tc>
          <w:tcPr>
            <w:tcW w:w="713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0"/>
                <w:szCs w:val="20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Cód</w:t>
            </w:r>
            <w:r w:rsidRPr="00F77526">
              <w:rPr>
                <w:rFonts w:ascii="Cordia New" w:hAnsi="Cordia New" w:cs="Cordia New"/>
                <w:b/>
                <w:sz w:val="20"/>
                <w:szCs w:val="20"/>
                <w:lang w:val="es-PE"/>
              </w:rPr>
              <w:t>.</w:t>
            </w:r>
          </w:p>
        </w:tc>
        <w:tc>
          <w:tcPr>
            <w:tcW w:w="2693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Asignatura Aprobada</w:t>
            </w:r>
          </w:p>
        </w:tc>
        <w:tc>
          <w:tcPr>
            <w:tcW w:w="709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proofErr w:type="spellStart"/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Créd</w:t>
            </w:r>
            <w:proofErr w:type="spellEnd"/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.</w:t>
            </w:r>
          </w:p>
        </w:tc>
        <w:tc>
          <w:tcPr>
            <w:tcW w:w="709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Nota</w:t>
            </w:r>
          </w:p>
        </w:tc>
        <w:tc>
          <w:tcPr>
            <w:tcW w:w="711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Cód.</w:t>
            </w:r>
          </w:p>
        </w:tc>
        <w:tc>
          <w:tcPr>
            <w:tcW w:w="2460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Asignaturas Convalidada</w:t>
            </w:r>
          </w:p>
        </w:tc>
        <w:tc>
          <w:tcPr>
            <w:tcW w:w="656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proofErr w:type="spellStart"/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Créd</w:t>
            </w:r>
            <w:proofErr w:type="spellEnd"/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.</w:t>
            </w:r>
          </w:p>
        </w:tc>
        <w:tc>
          <w:tcPr>
            <w:tcW w:w="567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Nota</w:t>
            </w:r>
          </w:p>
        </w:tc>
      </w:tr>
      <w:tr w:rsidR="00F77526" w:rsidTr="00F77526">
        <w:tc>
          <w:tcPr>
            <w:tcW w:w="713" w:type="dxa"/>
          </w:tcPr>
          <w:p w:rsidR="00F77526" w:rsidRPr="00F77526" w:rsidRDefault="00DC1CAF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ED101</w:t>
            </w:r>
          </w:p>
        </w:tc>
        <w:tc>
          <w:tcPr>
            <w:tcW w:w="2693" w:type="dxa"/>
          </w:tcPr>
          <w:p w:rsidR="00F77526" w:rsidRPr="00F77526" w:rsidRDefault="00DC1CAF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Tesis I</w:t>
            </w:r>
          </w:p>
        </w:tc>
        <w:tc>
          <w:tcPr>
            <w:tcW w:w="709" w:type="dxa"/>
          </w:tcPr>
          <w:p w:rsidR="00F77526" w:rsidRPr="00F77526" w:rsidRDefault="00DC1CAF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709" w:type="dxa"/>
          </w:tcPr>
          <w:p w:rsidR="00F77526" w:rsidRPr="00F77526" w:rsidRDefault="00DC1CAF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14</w:t>
            </w:r>
          </w:p>
        </w:tc>
        <w:tc>
          <w:tcPr>
            <w:tcW w:w="711" w:type="dxa"/>
          </w:tcPr>
          <w:p w:rsidR="00F77526" w:rsidRPr="00F77526" w:rsidRDefault="00DC1CAF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ED101</w:t>
            </w:r>
          </w:p>
        </w:tc>
        <w:tc>
          <w:tcPr>
            <w:tcW w:w="2460" w:type="dxa"/>
          </w:tcPr>
          <w:p w:rsidR="00F77526" w:rsidRPr="00F77526" w:rsidRDefault="00DC1CAF" w:rsidP="00F7752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Tesis I</w:t>
            </w:r>
          </w:p>
        </w:tc>
        <w:tc>
          <w:tcPr>
            <w:tcW w:w="656" w:type="dxa"/>
          </w:tcPr>
          <w:p w:rsidR="00F77526" w:rsidRPr="00F77526" w:rsidRDefault="00DC1CAF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567" w:type="dxa"/>
          </w:tcPr>
          <w:p w:rsidR="00F77526" w:rsidRPr="00F77526" w:rsidRDefault="00DC1CAF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14</w:t>
            </w:r>
          </w:p>
        </w:tc>
      </w:tr>
      <w:tr w:rsidR="00AC7924" w:rsidTr="00F77526">
        <w:tc>
          <w:tcPr>
            <w:tcW w:w="713" w:type="dxa"/>
          </w:tcPr>
          <w:p w:rsidR="00AC7924" w:rsidRPr="00F77526" w:rsidRDefault="00DC1CAF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ED102</w:t>
            </w:r>
          </w:p>
        </w:tc>
        <w:tc>
          <w:tcPr>
            <w:tcW w:w="2693" w:type="dxa"/>
          </w:tcPr>
          <w:p w:rsidR="00AC7924" w:rsidRPr="00F77526" w:rsidRDefault="00DC1CAF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Emergencia y Bioseguridad</w:t>
            </w:r>
          </w:p>
        </w:tc>
        <w:tc>
          <w:tcPr>
            <w:tcW w:w="709" w:type="dxa"/>
          </w:tcPr>
          <w:p w:rsidR="00AC7924" w:rsidRPr="00F77526" w:rsidRDefault="00DC1CAF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709" w:type="dxa"/>
          </w:tcPr>
          <w:p w:rsidR="00AC7924" w:rsidRPr="00F77526" w:rsidRDefault="00DC1CAF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18</w:t>
            </w:r>
          </w:p>
        </w:tc>
        <w:tc>
          <w:tcPr>
            <w:tcW w:w="711" w:type="dxa"/>
          </w:tcPr>
          <w:p w:rsidR="00AC7924" w:rsidRPr="00F77526" w:rsidRDefault="00DC1CAF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ED112</w:t>
            </w:r>
          </w:p>
        </w:tc>
        <w:tc>
          <w:tcPr>
            <w:tcW w:w="2460" w:type="dxa"/>
          </w:tcPr>
          <w:p w:rsidR="00AC7924" w:rsidRPr="00F77526" w:rsidRDefault="00DC1CAF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Emergencia y Bioseguridad</w:t>
            </w:r>
          </w:p>
        </w:tc>
        <w:tc>
          <w:tcPr>
            <w:tcW w:w="656" w:type="dxa"/>
          </w:tcPr>
          <w:p w:rsidR="00AC7924" w:rsidRPr="00F77526" w:rsidRDefault="00DC1CAF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567" w:type="dxa"/>
          </w:tcPr>
          <w:p w:rsidR="00AC7924" w:rsidRPr="00F77526" w:rsidRDefault="00DC1CAF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18</w:t>
            </w:r>
          </w:p>
        </w:tc>
      </w:tr>
      <w:tr w:rsidR="00AC7924" w:rsidTr="00F77526">
        <w:tc>
          <w:tcPr>
            <w:tcW w:w="713" w:type="dxa"/>
          </w:tcPr>
          <w:p w:rsidR="00AC7924" w:rsidRPr="00F77526" w:rsidRDefault="00DC1CAF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ED103</w:t>
            </w:r>
          </w:p>
        </w:tc>
        <w:tc>
          <w:tcPr>
            <w:tcW w:w="2693" w:type="dxa"/>
          </w:tcPr>
          <w:p w:rsidR="00AC7924" w:rsidRPr="00F77526" w:rsidRDefault="00F8242F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Emergencias y Desastres – Prá</w:t>
            </w:r>
            <w:r w:rsidR="00DC1CAF">
              <w:rPr>
                <w:rFonts w:ascii="Cordia New" w:hAnsi="Cordia New" w:cs="Cordia New"/>
                <w:sz w:val="20"/>
                <w:szCs w:val="20"/>
                <w:lang w:val="es-PE"/>
              </w:rPr>
              <w:t>ctica Especializada I</w:t>
            </w:r>
          </w:p>
        </w:tc>
        <w:tc>
          <w:tcPr>
            <w:tcW w:w="709" w:type="dxa"/>
          </w:tcPr>
          <w:p w:rsidR="00AC7924" w:rsidRPr="00F77526" w:rsidRDefault="00DC1CAF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08</w:t>
            </w:r>
          </w:p>
        </w:tc>
        <w:tc>
          <w:tcPr>
            <w:tcW w:w="709" w:type="dxa"/>
          </w:tcPr>
          <w:p w:rsidR="00AC7924" w:rsidRPr="00F77526" w:rsidRDefault="00DC1CAF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13</w:t>
            </w:r>
          </w:p>
        </w:tc>
        <w:tc>
          <w:tcPr>
            <w:tcW w:w="711" w:type="dxa"/>
          </w:tcPr>
          <w:p w:rsidR="00AC7924" w:rsidRPr="00F77526" w:rsidRDefault="00DC1CAF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ED103</w:t>
            </w:r>
          </w:p>
        </w:tc>
        <w:tc>
          <w:tcPr>
            <w:tcW w:w="2460" w:type="dxa"/>
          </w:tcPr>
          <w:p w:rsidR="00AC7924" w:rsidRPr="00F77526" w:rsidRDefault="00F8242F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Emergencias y Desastres – Prá</w:t>
            </w:r>
            <w:r w:rsidR="00DC1CAF" w:rsidRPr="00DC1CAF">
              <w:rPr>
                <w:rFonts w:ascii="Cordia New" w:hAnsi="Cordia New" w:cs="Cordia New"/>
                <w:sz w:val="20"/>
                <w:szCs w:val="20"/>
                <w:lang w:val="es-PE"/>
              </w:rPr>
              <w:t>ctica Especializada I</w:t>
            </w:r>
          </w:p>
        </w:tc>
        <w:tc>
          <w:tcPr>
            <w:tcW w:w="656" w:type="dxa"/>
          </w:tcPr>
          <w:p w:rsidR="00AC7924" w:rsidRPr="00F77526" w:rsidRDefault="00DC1CAF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08</w:t>
            </w:r>
          </w:p>
        </w:tc>
        <w:tc>
          <w:tcPr>
            <w:tcW w:w="567" w:type="dxa"/>
          </w:tcPr>
          <w:p w:rsidR="00AC7924" w:rsidRPr="00F77526" w:rsidRDefault="00DC1CAF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13</w:t>
            </w:r>
          </w:p>
        </w:tc>
      </w:tr>
      <w:tr w:rsidR="00AC7924" w:rsidTr="00F77526">
        <w:tc>
          <w:tcPr>
            <w:tcW w:w="713" w:type="dxa"/>
          </w:tcPr>
          <w:p w:rsidR="00AC7924" w:rsidRPr="00F77526" w:rsidRDefault="00DC1CAF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ED104</w:t>
            </w:r>
          </w:p>
        </w:tc>
        <w:tc>
          <w:tcPr>
            <w:tcW w:w="2693" w:type="dxa"/>
          </w:tcPr>
          <w:p w:rsidR="00AC7924" w:rsidRPr="00F77526" w:rsidRDefault="00F8242F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Guí</w:t>
            </w:r>
            <w:r w:rsidR="00DC1CAF">
              <w:rPr>
                <w:rFonts w:ascii="Cordia New" w:hAnsi="Cordia New" w:cs="Cordia New"/>
                <w:sz w:val="20"/>
                <w:szCs w:val="20"/>
                <w:lang w:val="es-PE"/>
              </w:rPr>
              <w:t>as de Atención en Emergencias y Desastres</w:t>
            </w: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 xml:space="preserve"> </w:t>
            </w:r>
            <w:r w:rsidR="00DC1CAF">
              <w:rPr>
                <w:rFonts w:ascii="Cordia New" w:hAnsi="Cordia New" w:cs="Cordia New"/>
                <w:sz w:val="20"/>
                <w:szCs w:val="20"/>
                <w:lang w:val="es-PE"/>
              </w:rPr>
              <w:t xml:space="preserve"> y Perfil Epidemiológico</w:t>
            </w:r>
          </w:p>
        </w:tc>
        <w:tc>
          <w:tcPr>
            <w:tcW w:w="709" w:type="dxa"/>
          </w:tcPr>
          <w:p w:rsidR="00AC7924" w:rsidRPr="00F77526" w:rsidRDefault="00DC1CAF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709" w:type="dxa"/>
          </w:tcPr>
          <w:p w:rsidR="00AC7924" w:rsidRPr="00F77526" w:rsidRDefault="00DC1CAF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17</w:t>
            </w:r>
          </w:p>
        </w:tc>
        <w:tc>
          <w:tcPr>
            <w:tcW w:w="711" w:type="dxa"/>
          </w:tcPr>
          <w:p w:rsidR="00AC7924" w:rsidRPr="00F77526" w:rsidRDefault="00DC1CAF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ED104</w:t>
            </w:r>
          </w:p>
        </w:tc>
        <w:tc>
          <w:tcPr>
            <w:tcW w:w="2460" w:type="dxa"/>
          </w:tcPr>
          <w:p w:rsidR="00AC7924" w:rsidRPr="00F77526" w:rsidRDefault="00DC1CAF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 xml:space="preserve">Guias de Atención en Emergencias y Desastres </w:t>
            </w:r>
            <w:r w:rsidR="00F8242F">
              <w:rPr>
                <w:rFonts w:ascii="Cordia New" w:hAnsi="Cordia New" w:cs="Cordia New"/>
                <w:sz w:val="20"/>
                <w:szCs w:val="20"/>
                <w:lang w:val="es-PE"/>
              </w:rPr>
              <w:t xml:space="preserve"> </w:t>
            </w: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y Perfil Epidemiológico</w:t>
            </w:r>
          </w:p>
        </w:tc>
        <w:tc>
          <w:tcPr>
            <w:tcW w:w="656" w:type="dxa"/>
          </w:tcPr>
          <w:p w:rsidR="00AC7924" w:rsidRPr="00F77526" w:rsidRDefault="00DC1CAF" w:rsidP="005F421B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567" w:type="dxa"/>
          </w:tcPr>
          <w:p w:rsidR="00AC7924" w:rsidRPr="00F77526" w:rsidRDefault="00DC1CAF" w:rsidP="005F421B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17</w:t>
            </w:r>
          </w:p>
        </w:tc>
      </w:tr>
      <w:tr w:rsidR="00AC7924" w:rsidRPr="00A71C36" w:rsidTr="00F77526">
        <w:tc>
          <w:tcPr>
            <w:tcW w:w="713" w:type="dxa"/>
          </w:tcPr>
          <w:p w:rsidR="00AC7924" w:rsidRDefault="00DC1CAF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ED105</w:t>
            </w:r>
          </w:p>
        </w:tc>
        <w:tc>
          <w:tcPr>
            <w:tcW w:w="2693" w:type="dxa"/>
          </w:tcPr>
          <w:p w:rsidR="00AC7924" w:rsidRPr="00A71C36" w:rsidRDefault="00F8242F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Bioestadí</w:t>
            </w:r>
            <w:r w:rsidR="00DC1CAF" w:rsidRPr="00DC1CAF">
              <w:rPr>
                <w:rFonts w:ascii="Cordia New" w:hAnsi="Cordia New" w:cs="Cordia New"/>
                <w:sz w:val="20"/>
                <w:szCs w:val="20"/>
                <w:lang w:val="es-PE"/>
              </w:rPr>
              <w:t>stica</w:t>
            </w:r>
          </w:p>
        </w:tc>
        <w:tc>
          <w:tcPr>
            <w:tcW w:w="709" w:type="dxa"/>
          </w:tcPr>
          <w:p w:rsidR="00AC7924" w:rsidRPr="00A71C36" w:rsidRDefault="00F4434A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709" w:type="dxa"/>
          </w:tcPr>
          <w:p w:rsidR="00AC7924" w:rsidRPr="00A71C36" w:rsidRDefault="00F4434A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17</w:t>
            </w:r>
          </w:p>
        </w:tc>
        <w:tc>
          <w:tcPr>
            <w:tcW w:w="711" w:type="dxa"/>
          </w:tcPr>
          <w:p w:rsidR="00AC7924" w:rsidRPr="00A71C36" w:rsidRDefault="00F4434A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ED105</w:t>
            </w:r>
          </w:p>
        </w:tc>
        <w:tc>
          <w:tcPr>
            <w:tcW w:w="2460" w:type="dxa"/>
          </w:tcPr>
          <w:p w:rsidR="00AC7924" w:rsidRPr="00A71C36" w:rsidRDefault="00DC1CAF" w:rsidP="0019422C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DC1CAF">
              <w:rPr>
                <w:rFonts w:ascii="Cordia New" w:hAnsi="Cordia New" w:cs="Cordia New"/>
                <w:sz w:val="20"/>
                <w:szCs w:val="20"/>
                <w:lang w:val="es-PE"/>
              </w:rPr>
              <w:t>Bioestadística</w:t>
            </w:r>
          </w:p>
        </w:tc>
        <w:tc>
          <w:tcPr>
            <w:tcW w:w="656" w:type="dxa"/>
          </w:tcPr>
          <w:p w:rsidR="00AC7924" w:rsidRPr="00A71C36" w:rsidRDefault="00F4434A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567" w:type="dxa"/>
          </w:tcPr>
          <w:p w:rsidR="00AC7924" w:rsidRPr="00A71C36" w:rsidRDefault="00F4434A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17</w:t>
            </w:r>
          </w:p>
        </w:tc>
      </w:tr>
      <w:tr w:rsidR="00A71C36" w:rsidRPr="00A71C36" w:rsidTr="00F77526">
        <w:tc>
          <w:tcPr>
            <w:tcW w:w="713" w:type="dxa"/>
          </w:tcPr>
          <w:p w:rsidR="00A71C36" w:rsidRPr="00A71C36" w:rsidRDefault="00A71C36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2693" w:type="dxa"/>
          </w:tcPr>
          <w:p w:rsidR="00A71C36" w:rsidRPr="00A71C36" w:rsidRDefault="00A71C36" w:rsidP="00F4434A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A71C36" w:rsidRDefault="00A71C36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A71C36" w:rsidRDefault="00A71C36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11" w:type="dxa"/>
          </w:tcPr>
          <w:p w:rsidR="00A71C36" w:rsidRPr="00A71C36" w:rsidRDefault="00F4434A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ED106</w:t>
            </w:r>
          </w:p>
        </w:tc>
        <w:tc>
          <w:tcPr>
            <w:tcW w:w="2460" w:type="dxa"/>
          </w:tcPr>
          <w:p w:rsidR="00A71C36" w:rsidRPr="00A71C36" w:rsidRDefault="00F4434A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 xml:space="preserve">Administración de Servicios de Urgencias y Emergencias </w:t>
            </w:r>
          </w:p>
        </w:tc>
        <w:tc>
          <w:tcPr>
            <w:tcW w:w="656" w:type="dxa"/>
          </w:tcPr>
          <w:p w:rsidR="00A71C36" w:rsidRDefault="00541204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02</w:t>
            </w:r>
          </w:p>
        </w:tc>
        <w:tc>
          <w:tcPr>
            <w:tcW w:w="567" w:type="dxa"/>
          </w:tcPr>
          <w:p w:rsidR="00A71C36" w:rsidRDefault="00A71C36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</w:tr>
      <w:tr w:rsidR="00A71C36" w:rsidRPr="00A71C36" w:rsidTr="00F77526">
        <w:tc>
          <w:tcPr>
            <w:tcW w:w="713" w:type="dxa"/>
          </w:tcPr>
          <w:p w:rsidR="00A71C36" w:rsidRDefault="00F4434A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ED201</w:t>
            </w:r>
          </w:p>
        </w:tc>
        <w:tc>
          <w:tcPr>
            <w:tcW w:w="2693" w:type="dxa"/>
          </w:tcPr>
          <w:p w:rsidR="00A71C36" w:rsidRDefault="00F4434A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Tesis II</w:t>
            </w:r>
          </w:p>
        </w:tc>
        <w:tc>
          <w:tcPr>
            <w:tcW w:w="709" w:type="dxa"/>
          </w:tcPr>
          <w:p w:rsidR="00A71C36" w:rsidRDefault="00F4434A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709" w:type="dxa"/>
          </w:tcPr>
          <w:p w:rsidR="00A71C36" w:rsidRDefault="00F4434A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17</w:t>
            </w:r>
          </w:p>
        </w:tc>
        <w:tc>
          <w:tcPr>
            <w:tcW w:w="711" w:type="dxa"/>
          </w:tcPr>
          <w:p w:rsidR="00A71C36" w:rsidRPr="00A71C36" w:rsidRDefault="00F4434A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ED201</w:t>
            </w:r>
          </w:p>
        </w:tc>
        <w:tc>
          <w:tcPr>
            <w:tcW w:w="2460" w:type="dxa"/>
          </w:tcPr>
          <w:p w:rsidR="00A71C36" w:rsidRPr="00A71C36" w:rsidRDefault="00F4434A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Tesis II</w:t>
            </w:r>
          </w:p>
        </w:tc>
        <w:tc>
          <w:tcPr>
            <w:tcW w:w="656" w:type="dxa"/>
          </w:tcPr>
          <w:p w:rsidR="00A71C36" w:rsidRDefault="00F4434A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567" w:type="dxa"/>
          </w:tcPr>
          <w:p w:rsidR="00A71C36" w:rsidRDefault="00F4434A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17</w:t>
            </w:r>
          </w:p>
        </w:tc>
      </w:tr>
      <w:tr w:rsidR="000A339D" w:rsidRPr="00A71C36" w:rsidTr="00F77526">
        <w:tc>
          <w:tcPr>
            <w:tcW w:w="713" w:type="dxa"/>
          </w:tcPr>
          <w:p w:rsidR="000A339D" w:rsidRPr="00A71C36" w:rsidRDefault="00F4434A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ED202</w:t>
            </w:r>
          </w:p>
        </w:tc>
        <w:tc>
          <w:tcPr>
            <w:tcW w:w="2693" w:type="dxa"/>
          </w:tcPr>
          <w:p w:rsidR="000A339D" w:rsidRPr="000A339D" w:rsidRDefault="00F4434A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Cuidados de Salud en Reanimación Cardiopulmonar</w:t>
            </w:r>
          </w:p>
        </w:tc>
        <w:tc>
          <w:tcPr>
            <w:tcW w:w="709" w:type="dxa"/>
          </w:tcPr>
          <w:p w:rsidR="000A339D" w:rsidRDefault="00F4434A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709" w:type="dxa"/>
          </w:tcPr>
          <w:p w:rsidR="000A339D" w:rsidRDefault="00F4434A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19</w:t>
            </w:r>
          </w:p>
        </w:tc>
        <w:tc>
          <w:tcPr>
            <w:tcW w:w="711" w:type="dxa"/>
          </w:tcPr>
          <w:p w:rsidR="000A339D" w:rsidRDefault="00F4434A" w:rsidP="005F421B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ED202</w:t>
            </w:r>
          </w:p>
        </w:tc>
        <w:tc>
          <w:tcPr>
            <w:tcW w:w="2460" w:type="dxa"/>
          </w:tcPr>
          <w:p w:rsidR="000A339D" w:rsidRPr="000A339D" w:rsidRDefault="00F4434A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Cuidados de Salud en Reanimación Cardiopulmonar</w:t>
            </w:r>
          </w:p>
        </w:tc>
        <w:tc>
          <w:tcPr>
            <w:tcW w:w="656" w:type="dxa"/>
          </w:tcPr>
          <w:p w:rsidR="000A339D" w:rsidRDefault="00F4434A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567" w:type="dxa"/>
          </w:tcPr>
          <w:p w:rsidR="000A339D" w:rsidRDefault="00F4434A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19</w:t>
            </w:r>
          </w:p>
        </w:tc>
      </w:tr>
      <w:tr w:rsidR="000A339D" w:rsidRPr="00A71C36" w:rsidTr="00F77526">
        <w:tc>
          <w:tcPr>
            <w:tcW w:w="713" w:type="dxa"/>
          </w:tcPr>
          <w:p w:rsidR="000A339D" w:rsidRDefault="00F4434A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lastRenderedPageBreak/>
              <w:t>ED203</w:t>
            </w:r>
          </w:p>
        </w:tc>
        <w:tc>
          <w:tcPr>
            <w:tcW w:w="2693" w:type="dxa"/>
          </w:tcPr>
          <w:p w:rsidR="000A339D" w:rsidRDefault="00F4434A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Emergencias de Desastres - Práctica Especializada II</w:t>
            </w:r>
          </w:p>
        </w:tc>
        <w:tc>
          <w:tcPr>
            <w:tcW w:w="709" w:type="dxa"/>
          </w:tcPr>
          <w:p w:rsidR="000A339D" w:rsidRDefault="00F4434A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08</w:t>
            </w:r>
          </w:p>
        </w:tc>
        <w:tc>
          <w:tcPr>
            <w:tcW w:w="709" w:type="dxa"/>
          </w:tcPr>
          <w:p w:rsidR="000A339D" w:rsidRDefault="00F4434A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13</w:t>
            </w:r>
          </w:p>
        </w:tc>
        <w:tc>
          <w:tcPr>
            <w:tcW w:w="711" w:type="dxa"/>
          </w:tcPr>
          <w:p w:rsidR="000A339D" w:rsidRDefault="00F4434A" w:rsidP="005F421B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ED203</w:t>
            </w:r>
          </w:p>
        </w:tc>
        <w:tc>
          <w:tcPr>
            <w:tcW w:w="2460" w:type="dxa"/>
          </w:tcPr>
          <w:p w:rsidR="000A339D" w:rsidRDefault="00F4434A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Emergencias y Desastres – Práctica Especializada II</w:t>
            </w:r>
          </w:p>
        </w:tc>
        <w:tc>
          <w:tcPr>
            <w:tcW w:w="656" w:type="dxa"/>
          </w:tcPr>
          <w:p w:rsidR="000A339D" w:rsidRDefault="00F4434A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08</w:t>
            </w:r>
          </w:p>
        </w:tc>
        <w:tc>
          <w:tcPr>
            <w:tcW w:w="567" w:type="dxa"/>
          </w:tcPr>
          <w:p w:rsidR="000A339D" w:rsidRDefault="00F4434A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13</w:t>
            </w:r>
          </w:p>
        </w:tc>
      </w:tr>
      <w:tr w:rsidR="000A339D" w:rsidRPr="00A71C36" w:rsidTr="00F77526">
        <w:tc>
          <w:tcPr>
            <w:tcW w:w="713" w:type="dxa"/>
          </w:tcPr>
          <w:p w:rsidR="000A339D" w:rsidRDefault="00F4434A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ED204</w:t>
            </w:r>
          </w:p>
        </w:tc>
        <w:tc>
          <w:tcPr>
            <w:tcW w:w="2693" w:type="dxa"/>
          </w:tcPr>
          <w:p w:rsidR="000A339D" w:rsidRDefault="00F8242F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Intervención Psicoló</w:t>
            </w:r>
            <w:r w:rsidR="00F4434A">
              <w:rPr>
                <w:rFonts w:ascii="Cordia New" w:hAnsi="Cordia New" w:cs="Cordia New"/>
                <w:sz w:val="20"/>
                <w:szCs w:val="20"/>
                <w:lang w:val="es-PE"/>
              </w:rPr>
              <w:t>gic</w:t>
            </w: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a en Situaciones de crisis por E</w:t>
            </w:r>
            <w:r w:rsidR="00F4434A">
              <w:rPr>
                <w:rFonts w:ascii="Cordia New" w:hAnsi="Cordia New" w:cs="Cordia New"/>
                <w:sz w:val="20"/>
                <w:szCs w:val="20"/>
                <w:lang w:val="es-PE"/>
              </w:rPr>
              <w:t>mergencias y Desastres</w:t>
            </w:r>
          </w:p>
        </w:tc>
        <w:tc>
          <w:tcPr>
            <w:tcW w:w="709" w:type="dxa"/>
          </w:tcPr>
          <w:p w:rsidR="000A339D" w:rsidRDefault="00F4434A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709" w:type="dxa"/>
          </w:tcPr>
          <w:p w:rsidR="000A339D" w:rsidRDefault="00F4434A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16</w:t>
            </w:r>
          </w:p>
        </w:tc>
        <w:tc>
          <w:tcPr>
            <w:tcW w:w="711" w:type="dxa"/>
          </w:tcPr>
          <w:p w:rsidR="000A339D" w:rsidRDefault="00F4434A" w:rsidP="005F421B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ED204</w:t>
            </w:r>
          </w:p>
        </w:tc>
        <w:tc>
          <w:tcPr>
            <w:tcW w:w="2460" w:type="dxa"/>
          </w:tcPr>
          <w:p w:rsidR="000A339D" w:rsidRDefault="00F8242F" w:rsidP="00F8242F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Intervención Psicológica</w:t>
            </w:r>
            <w:r w:rsidR="00F4434A" w:rsidRPr="00F4434A">
              <w:rPr>
                <w:rFonts w:ascii="Cordia New" w:hAnsi="Cordia New" w:cs="Cordia New"/>
                <w:sz w:val="20"/>
                <w:szCs w:val="20"/>
                <w:lang w:val="es-PE"/>
              </w:rPr>
              <w:t xml:space="preserve"> en Situaciones de crisis por emergencias y Desastres</w:t>
            </w:r>
          </w:p>
        </w:tc>
        <w:tc>
          <w:tcPr>
            <w:tcW w:w="656" w:type="dxa"/>
          </w:tcPr>
          <w:p w:rsidR="000A339D" w:rsidRDefault="00F4434A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567" w:type="dxa"/>
          </w:tcPr>
          <w:p w:rsidR="000A339D" w:rsidRDefault="00F4434A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16</w:t>
            </w:r>
          </w:p>
        </w:tc>
      </w:tr>
      <w:tr w:rsidR="00F8242F" w:rsidRPr="00314F43" w:rsidTr="00F77526">
        <w:tc>
          <w:tcPr>
            <w:tcW w:w="713" w:type="dxa"/>
          </w:tcPr>
          <w:p w:rsidR="00F8242F" w:rsidRPr="00314F43" w:rsidRDefault="00F8242F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ED205</w:t>
            </w:r>
          </w:p>
        </w:tc>
        <w:tc>
          <w:tcPr>
            <w:tcW w:w="2693" w:type="dxa"/>
          </w:tcPr>
          <w:p w:rsidR="00F8242F" w:rsidRPr="00314F43" w:rsidRDefault="00F8242F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Bioética</w:t>
            </w:r>
          </w:p>
        </w:tc>
        <w:tc>
          <w:tcPr>
            <w:tcW w:w="709" w:type="dxa"/>
          </w:tcPr>
          <w:p w:rsidR="00F8242F" w:rsidRPr="00314F43" w:rsidRDefault="00F8242F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709" w:type="dxa"/>
          </w:tcPr>
          <w:p w:rsidR="00F8242F" w:rsidRPr="00314F43" w:rsidRDefault="00F8242F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16</w:t>
            </w:r>
          </w:p>
        </w:tc>
        <w:tc>
          <w:tcPr>
            <w:tcW w:w="711" w:type="dxa"/>
          </w:tcPr>
          <w:p w:rsidR="00F8242F" w:rsidRDefault="00F8242F" w:rsidP="005F421B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ED205</w:t>
            </w:r>
          </w:p>
        </w:tc>
        <w:tc>
          <w:tcPr>
            <w:tcW w:w="2460" w:type="dxa"/>
          </w:tcPr>
          <w:p w:rsidR="00F8242F" w:rsidRDefault="00F8242F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Bioética</w:t>
            </w:r>
          </w:p>
        </w:tc>
        <w:tc>
          <w:tcPr>
            <w:tcW w:w="656" w:type="dxa"/>
          </w:tcPr>
          <w:p w:rsidR="00F8242F" w:rsidRDefault="00F8242F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02</w:t>
            </w:r>
          </w:p>
        </w:tc>
        <w:tc>
          <w:tcPr>
            <w:tcW w:w="567" w:type="dxa"/>
          </w:tcPr>
          <w:p w:rsidR="00F8242F" w:rsidRPr="00314F43" w:rsidRDefault="00F8242F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16</w:t>
            </w:r>
          </w:p>
        </w:tc>
      </w:tr>
      <w:tr w:rsidR="000A339D" w:rsidRPr="00314F43" w:rsidTr="00F77526">
        <w:tc>
          <w:tcPr>
            <w:tcW w:w="713" w:type="dxa"/>
          </w:tcPr>
          <w:p w:rsidR="000A339D" w:rsidRPr="00314F43" w:rsidRDefault="000A339D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2693" w:type="dxa"/>
          </w:tcPr>
          <w:p w:rsidR="000A339D" w:rsidRPr="00314F43" w:rsidRDefault="000A339D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0A339D" w:rsidRPr="00314F43" w:rsidRDefault="000A339D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0A339D" w:rsidRPr="00314F43" w:rsidRDefault="000A339D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11" w:type="dxa"/>
          </w:tcPr>
          <w:p w:rsidR="000A339D" w:rsidRPr="00314F43" w:rsidRDefault="00F4434A" w:rsidP="005F421B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ED206</w:t>
            </w:r>
          </w:p>
        </w:tc>
        <w:tc>
          <w:tcPr>
            <w:tcW w:w="2460" w:type="dxa"/>
          </w:tcPr>
          <w:p w:rsidR="000A339D" w:rsidRPr="00314F43" w:rsidRDefault="00F4434A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Farmacología Fundamental</w:t>
            </w:r>
          </w:p>
        </w:tc>
        <w:tc>
          <w:tcPr>
            <w:tcW w:w="656" w:type="dxa"/>
          </w:tcPr>
          <w:p w:rsidR="000A339D" w:rsidRPr="00314F43" w:rsidRDefault="00F4434A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567" w:type="dxa"/>
          </w:tcPr>
          <w:p w:rsidR="000A339D" w:rsidRPr="00314F43" w:rsidRDefault="000A339D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</w:tr>
    </w:tbl>
    <w:p w:rsidR="00AC7924" w:rsidRDefault="00AC7924">
      <w:pPr>
        <w:jc w:val="both"/>
        <w:rPr>
          <w:rFonts w:ascii="Arial" w:hAnsi="Arial" w:cs="Arial"/>
          <w:sz w:val="20"/>
          <w:szCs w:val="20"/>
          <w:lang w:val="es-PE"/>
        </w:rPr>
      </w:pPr>
    </w:p>
    <w:p w:rsidR="00F4434A" w:rsidRPr="00A71C36" w:rsidRDefault="00F4434A">
      <w:pPr>
        <w:jc w:val="both"/>
        <w:rPr>
          <w:rFonts w:ascii="Arial" w:hAnsi="Arial" w:cs="Arial"/>
          <w:sz w:val="20"/>
          <w:szCs w:val="20"/>
          <w:lang w:val="es-PE"/>
        </w:rPr>
      </w:pPr>
    </w:p>
    <w:p w:rsidR="00C30C2C" w:rsidRPr="00F8242F" w:rsidRDefault="006C0483">
      <w:pPr>
        <w:numPr>
          <w:ilvl w:val="0"/>
          <w:numId w:val="1"/>
        </w:num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F8242F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Pr="00F8242F">
        <w:rPr>
          <w:rFonts w:ascii="Arial" w:hAnsi="Arial" w:cs="Arial"/>
          <w:sz w:val="20"/>
          <w:szCs w:val="20"/>
        </w:rPr>
        <w:t>r la presente Resolución a O</w:t>
      </w:r>
      <w:r w:rsidRPr="00F8242F">
        <w:rPr>
          <w:rFonts w:ascii="Arial" w:hAnsi="Arial" w:cs="Arial"/>
          <w:sz w:val="20"/>
          <w:szCs w:val="20"/>
          <w:lang w:val="es-PE"/>
        </w:rPr>
        <w:t>RAA</w:t>
      </w:r>
      <w:r w:rsidRPr="00F8242F">
        <w:rPr>
          <w:rFonts w:ascii="Arial" w:hAnsi="Arial" w:cs="Arial"/>
          <w:sz w:val="20"/>
          <w:szCs w:val="20"/>
        </w:rPr>
        <w:t xml:space="preserve">, </w:t>
      </w:r>
      <w:r w:rsidR="002C1C70" w:rsidRPr="00F8242F">
        <w:rPr>
          <w:rFonts w:ascii="Arial" w:hAnsi="Arial" w:cs="Arial"/>
          <w:sz w:val="20"/>
          <w:szCs w:val="20"/>
        </w:rPr>
        <w:t>Coordinación de Segunda Especialidad</w:t>
      </w:r>
      <w:r w:rsidRPr="00F8242F">
        <w:rPr>
          <w:rFonts w:ascii="Arial" w:hAnsi="Arial" w:cs="Arial"/>
          <w:sz w:val="20"/>
          <w:szCs w:val="20"/>
        </w:rPr>
        <w:t xml:space="preserve"> e interesada, para los fines pertinentes.</w:t>
      </w:r>
    </w:p>
    <w:p w:rsidR="00C30C2C" w:rsidRPr="00F8242F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1163A2" w:rsidRPr="00F8242F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F8242F">
        <w:rPr>
          <w:rFonts w:ascii="Arial" w:hAnsi="Arial" w:cs="Arial"/>
          <w:sz w:val="20"/>
          <w:szCs w:val="20"/>
        </w:rPr>
        <w:t>Regístrese, comuníquese y cúmplase.</w:t>
      </w:r>
    </w:p>
    <w:p w:rsidR="001163A2" w:rsidRPr="00F8242F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F8242F">
        <w:rPr>
          <w:rFonts w:ascii="Arial" w:hAnsi="Arial" w:cs="Arial"/>
          <w:sz w:val="20"/>
          <w:szCs w:val="20"/>
        </w:rPr>
        <w:t>(FDO.): Dra. ARCELIA OLGA ROJAS SALAZAR.- Decana de la Fac</w:t>
      </w:r>
      <w:r w:rsidR="002C1C70" w:rsidRPr="00F8242F">
        <w:rPr>
          <w:rFonts w:ascii="Arial" w:hAnsi="Arial" w:cs="Arial"/>
          <w:sz w:val="20"/>
          <w:szCs w:val="20"/>
        </w:rPr>
        <w:t xml:space="preserve">ultad de Ciencias de la Salud. </w:t>
      </w:r>
      <w:r w:rsidRPr="00F8242F">
        <w:rPr>
          <w:rFonts w:ascii="Arial" w:hAnsi="Arial" w:cs="Arial"/>
          <w:sz w:val="20"/>
          <w:szCs w:val="20"/>
        </w:rPr>
        <w:t>Sello.</w:t>
      </w:r>
    </w:p>
    <w:p w:rsidR="001163A2" w:rsidRPr="00F8242F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F8242F">
        <w:rPr>
          <w:rFonts w:ascii="Arial" w:hAnsi="Arial" w:cs="Arial"/>
          <w:sz w:val="20"/>
          <w:szCs w:val="20"/>
        </w:rPr>
        <w:t xml:space="preserve">(FDO.): Mg. </w:t>
      </w:r>
      <w:r w:rsidR="002C1C70" w:rsidRPr="00F8242F">
        <w:rPr>
          <w:rFonts w:ascii="Arial" w:hAnsi="Arial" w:cs="Arial"/>
          <w:caps/>
          <w:sz w:val="20"/>
          <w:szCs w:val="20"/>
        </w:rPr>
        <w:t>Ana Elvira López y Rojas</w:t>
      </w:r>
      <w:r w:rsidR="002C1C70" w:rsidRPr="00F8242F">
        <w:rPr>
          <w:rFonts w:ascii="Arial" w:hAnsi="Arial" w:cs="Arial"/>
          <w:sz w:val="20"/>
          <w:szCs w:val="20"/>
        </w:rPr>
        <w:t xml:space="preserve">.- Secretaria Académica. </w:t>
      </w:r>
      <w:r w:rsidRPr="00F8242F">
        <w:rPr>
          <w:rFonts w:ascii="Arial" w:hAnsi="Arial" w:cs="Arial"/>
          <w:sz w:val="20"/>
          <w:szCs w:val="20"/>
        </w:rPr>
        <w:t>Sello.</w:t>
      </w:r>
    </w:p>
    <w:p w:rsidR="001163A2" w:rsidRPr="00F8242F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F8242F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F8242F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EB39B3" w:rsidRPr="00F8242F" w:rsidRDefault="00EB39B3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41204" w:rsidRPr="00F8242F" w:rsidRDefault="00541204" w:rsidP="001163A2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F77526" w:rsidRPr="00D52129" w:rsidRDefault="00F77526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C1C70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2C1C70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2C1C70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2C1C70">
        <w:rPr>
          <w:rFonts w:asciiTheme="minorHAnsi" w:hAnsiTheme="minorHAnsi" w:cstheme="minorHAnsi"/>
          <w:b/>
          <w:sz w:val="22"/>
          <w:szCs w:val="22"/>
          <w:lang w:val="es-PE"/>
        </w:rPr>
        <w:t xml:space="preserve">Mg. </w:t>
      </w:r>
      <w:r w:rsidR="002C1C70" w:rsidRPr="002C1C70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p w:rsidR="001163A2" w:rsidRDefault="001163A2" w:rsidP="001163A2">
      <w:pPr>
        <w:jc w:val="both"/>
      </w:pPr>
    </w:p>
    <w:p w:rsidR="00C30C2C" w:rsidRDefault="00C30C2C">
      <w:pPr>
        <w:jc w:val="both"/>
        <w:rPr>
          <w:rFonts w:ascii="Arial Narrow" w:hAnsi="Arial Narrow"/>
          <w:b/>
          <w:i/>
          <w:color w:val="16365C"/>
          <w:sz w:val="22"/>
          <w:szCs w:val="22"/>
        </w:rPr>
      </w:pPr>
    </w:p>
    <w:sectPr w:rsidR="00C30C2C">
      <w:headerReference w:type="default" r:id="rId8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64B" w:rsidRDefault="00EE564B">
      <w:r>
        <w:separator/>
      </w:r>
    </w:p>
  </w:endnote>
  <w:endnote w:type="continuationSeparator" w:id="0">
    <w:p w:rsidR="00EE564B" w:rsidRDefault="00EE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64B" w:rsidRDefault="00EE564B">
      <w:r>
        <w:separator/>
      </w:r>
    </w:p>
  </w:footnote>
  <w:footnote w:type="continuationSeparator" w:id="0">
    <w:p w:rsidR="00EE564B" w:rsidRDefault="00EE5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101E3"/>
    <w:rsid w:val="00062D0E"/>
    <w:rsid w:val="00077986"/>
    <w:rsid w:val="00080334"/>
    <w:rsid w:val="00080D9B"/>
    <w:rsid w:val="000A16E1"/>
    <w:rsid w:val="000A339D"/>
    <w:rsid w:val="000C139B"/>
    <w:rsid w:val="000F5AF6"/>
    <w:rsid w:val="000F60C4"/>
    <w:rsid w:val="001163A2"/>
    <w:rsid w:val="001519FE"/>
    <w:rsid w:val="001539E6"/>
    <w:rsid w:val="001904B4"/>
    <w:rsid w:val="00193584"/>
    <w:rsid w:val="0019422C"/>
    <w:rsid w:val="00195839"/>
    <w:rsid w:val="001A776E"/>
    <w:rsid w:val="001B3281"/>
    <w:rsid w:val="001B45F2"/>
    <w:rsid w:val="001C0DE0"/>
    <w:rsid w:val="001C4F69"/>
    <w:rsid w:val="001C7922"/>
    <w:rsid w:val="001D4F71"/>
    <w:rsid w:val="001D7B39"/>
    <w:rsid w:val="00201DFF"/>
    <w:rsid w:val="0024509B"/>
    <w:rsid w:val="0025280A"/>
    <w:rsid w:val="00260324"/>
    <w:rsid w:val="002761A5"/>
    <w:rsid w:val="002764DD"/>
    <w:rsid w:val="0027678A"/>
    <w:rsid w:val="00290171"/>
    <w:rsid w:val="002B40B6"/>
    <w:rsid w:val="002B6634"/>
    <w:rsid w:val="002C1C70"/>
    <w:rsid w:val="002D5B9B"/>
    <w:rsid w:val="00314F43"/>
    <w:rsid w:val="00337266"/>
    <w:rsid w:val="003912BF"/>
    <w:rsid w:val="00395BE8"/>
    <w:rsid w:val="003C3E17"/>
    <w:rsid w:val="004364C5"/>
    <w:rsid w:val="0044095F"/>
    <w:rsid w:val="00457F33"/>
    <w:rsid w:val="0049618B"/>
    <w:rsid w:val="004B15E4"/>
    <w:rsid w:val="00527F4F"/>
    <w:rsid w:val="0053065A"/>
    <w:rsid w:val="00541204"/>
    <w:rsid w:val="00580460"/>
    <w:rsid w:val="005B6C19"/>
    <w:rsid w:val="005F7D83"/>
    <w:rsid w:val="005F7E3D"/>
    <w:rsid w:val="0063586A"/>
    <w:rsid w:val="0069781F"/>
    <w:rsid w:val="006A2D71"/>
    <w:rsid w:val="006A32B3"/>
    <w:rsid w:val="006C0483"/>
    <w:rsid w:val="006C7621"/>
    <w:rsid w:val="006E2FCB"/>
    <w:rsid w:val="006F1339"/>
    <w:rsid w:val="006F4514"/>
    <w:rsid w:val="0072296D"/>
    <w:rsid w:val="00736ABF"/>
    <w:rsid w:val="00752ABF"/>
    <w:rsid w:val="0079207C"/>
    <w:rsid w:val="007D7EBD"/>
    <w:rsid w:val="007F196A"/>
    <w:rsid w:val="00834466"/>
    <w:rsid w:val="00834FE8"/>
    <w:rsid w:val="008360C4"/>
    <w:rsid w:val="00860745"/>
    <w:rsid w:val="0089362F"/>
    <w:rsid w:val="008C0BD4"/>
    <w:rsid w:val="008D36DC"/>
    <w:rsid w:val="008E21EF"/>
    <w:rsid w:val="008E7C0B"/>
    <w:rsid w:val="008F0A87"/>
    <w:rsid w:val="008F7463"/>
    <w:rsid w:val="009402A9"/>
    <w:rsid w:val="00972891"/>
    <w:rsid w:val="009B1C63"/>
    <w:rsid w:val="009C2C59"/>
    <w:rsid w:val="009D6369"/>
    <w:rsid w:val="009D726A"/>
    <w:rsid w:val="00A060C7"/>
    <w:rsid w:val="00A06456"/>
    <w:rsid w:val="00A121A5"/>
    <w:rsid w:val="00A45547"/>
    <w:rsid w:val="00A47B5F"/>
    <w:rsid w:val="00A52C7F"/>
    <w:rsid w:val="00A71C36"/>
    <w:rsid w:val="00A750DC"/>
    <w:rsid w:val="00AA1D68"/>
    <w:rsid w:val="00AA744F"/>
    <w:rsid w:val="00AB54FD"/>
    <w:rsid w:val="00AC4724"/>
    <w:rsid w:val="00AC65B2"/>
    <w:rsid w:val="00AC7924"/>
    <w:rsid w:val="00AD3D98"/>
    <w:rsid w:val="00AD45EC"/>
    <w:rsid w:val="00AF1D80"/>
    <w:rsid w:val="00B024D7"/>
    <w:rsid w:val="00B273C8"/>
    <w:rsid w:val="00B418ED"/>
    <w:rsid w:val="00B50653"/>
    <w:rsid w:val="00B53B18"/>
    <w:rsid w:val="00B655F7"/>
    <w:rsid w:val="00B8548D"/>
    <w:rsid w:val="00BB2B88"/>
    <w:rsid w:val="00BC165D"/>
    <w:rsid w:val="00BE3F1D"/>
    <w:rsid w:val="00C037AD"/>
    <w:rsid w:val="00C07D3D"/>
    <w:rsid w:val="00C300B4"/>
    <w:rsid w:val="00C30C2C"/>
    <w:rsid w:val="00C4191C"/>
    <w:rsid w:val="00C546DA"/>
    <w:rsid w:val="00C70D6E"/>
    <w:rsid w:val="00C93493"/>
    <w:rsid w:val="00C94B4D"/>
    <w:rsid w:val="00CC3E06"/>
    <w:rsid w:val="00CC67BB"/>
    <w:rsid w:val="00CD0808"/>
    <w:rsid w:val="00CD598E"/>
    <w:rsid w:val="00CE7CD2"/>
    <w:rsid w:val="00D66DB9"/>
    <w:rsid w:val="00D913BF"/>
    <w:rsid w:val="00D930B5"/>
    <w:rsid w:val="00D95CBF"/>
    <w:rsid w:val="00DC1CAF"/>
    <w:rsid w:val="00DC51E9"/>
    <w:rsid w:val="00DC75DB"/>
    <w:rsid w:val="00E03204"/>
    <w:rsid w:val="00E06B22"/>
    <w:rsid w:val="00E278C8"/>
    <w:rsid w:val="00E61559"/>
    <w:rsid w:val="00E77A75"/>
    <w:rsid w:val="00E92539"/>
    <w:rsid w:val="00E97BCD"/>
    <w:rsid w:val="00EA274A"/>
    <w:rsid w:val="00EB3475"/>
    <w:rsid w:val="00EB39B3"/>
    <w:rsid w:val="00EC5332"/>
    <w:rsid w:val="00EC574C"/>
    <w:rsid w:val="00EE165A"/>
    <w:rsid w:val="00EE564B"/>
    <w:rsid w:val="00F1056A"/>
    <w:rsid w:val="00F12147"/>
    <w:rsid w:val="00F319E0"/>
    <w:rsid w:val="00F4422A"/>
    <w:rsid w:val="00F4434A"/>
    <w:rsid w:val="00F637A5"/>
    <w:rsid w:val="00F746DB"/>
    <w:rsid w:val="00F77526"/>
    <w:rsid w:val="00F8045C"/>
    <w:rsid w:val="00F8242F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95E608EF-C303-4967-B8F8-1A69D1FF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Nelly</cp:lastModifiedBy>
  <cp:revision>3</cp:revision>
  <cp:lastPrinted>2016-06-03T18:23:00Z</cp:lastPrinted>
  <dcterms:created xsi:type="dcterms:W3CDTF">2016-06-02T23:55:00Z</dcterms:created>
  <dcterms:modified xsi:type="dcterms:W3CDTF">2016-06-03T18:24:00Z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