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F15992">
        <w:rPr>
          <w:rFonts w:ascii="Arial" w:hAnsi="Arial" w:cs="Arial"/>
          <w:b/>
          <w:sz w:val="22"/>
          <w:szCs w:val="22"/>
          <w:lang w:val="es-MX"/>
        </w:rPr>
        <w:t>23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E258DB">
        <w:rPr>
          <w:rFonts w:ascii="Arial" w:hAnsi="Arial" w:cs="Arial"/>
          <w:bCs/>
          <w:sz w:val="22"/>
          <w:szCs w:val="22"/>
        </w:rPr>
        <w:t>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proofErr w:type="gramEnd"/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al</w:t>
      </w:r>
      <w:r w:rsidR="00F15992">
        <w:rPr>
          <w:rFonts w:ascii="Arial" w:hAnsi="Arial" w:cs="Arial"/>
          <w:sz w:val="22"/>
          <w:szCs w:val="22"/>
        </w:rPr>
        <w:t xml:space="preserve"> profesor Dr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F15992">
        <w:rPr>
          <w:rFonts w:ascii="Arial" w:hAnsi="Arial" w:cs="Arial"/>
          <w:b/>
          <w:smallCaps/>
          <w:sz w:val="22"/>
          <w:szCs w:val="22"/>
        </w:rPr>
        <w:t>Hernan</w:t>
      </w:r>
      <w:proofErr w:type="spellEnd"/>
      <w:r w:rsidR="00F15992">
        <w:rPr>
          <w:rFonts w:ascii="Arial" w:hAnsi="Arial" w:cs="Arial"/>
          <w:b/>
          <w:smallCaps/>
          <w:sz w:val="22"/>
          <w:szCs w:val="22"/>
        </w:rPr>
        <w:t xml:space="preserve"> Oscar Cortez Gutiérrez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F15992">
        <w:rPr>
          <w:rFonts w:ascii="Arial" w:hAnsi="Arial" w:cs="Arial"/>
          <w:sz w:val="22"/>
          <w:szCs w:val="22"/>
        </w:rPr>
        <w:t>Director del Instituto de Alto Nivel 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F15992" w:rsidP="00F1599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</w:t>
      </w:r>
      <w:r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Dra</w:t>
      </w:r>
      <w:r>
        <w:rPr>
          <w:rFonts w:ascii="Arial" w:hAnsi="Arial" w:cs="Arial"/>
          <w:sz w:val="22"/>
          <w:szCs w:val="22"/>
        </w:rPr>
        <w:t>.</w:t>
      </w:r>
      <w:r w:rsidRPr="00E258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Ana Lucy </w:t>
      </w:r>
      <w:proofErr w:type="spellStart"/>
      <w:r>
        <w:rPr>
          <w:rFonts w:ascii="Arial" w:hAnsi="Arial" w:cs="Arial"/>
          <w:smallCaps/>
          <w:sz w:val="22"/>
          <w:szCs w:val="22"/>
        </w:rPr>
        <w:t>Siccha</w:t>
      </w:r>
      <w:proofErr w:type="spellEnd"/>
      <w:r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mallCaps/>
          <w:sz w:val="22"/>
          <w:szCs w:val="22"/>
        </w:rPr>
        <w:t>Macassi</w:t>
      </w:r>
      <w:proofErr w:type="spellEnd"/>
      <w:r w:rsidRPr="00E258DB">
        <w:rPr>
          <w:rFonts w:ascii="Arial" w:hAnsi="Arial" w:cs="Arial"/>
          <w:sz w:val="22"/>
          <w:szCs w:val="22"/>
        </w:rPr>
        <w:t xml:space="preserve">, quien </w:t>
      </w:r>
      <w:r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Instituto de Alto Nivel</w:t>
      </w:r>
      <w:r>
        <w:rPr>
          <w:rFonts w:ascii="Arial" w:hAnsi="Arial" w:cs="Arial"/>
          <w:sz w:val="22"/>
          <w:szCs w:val="22"/>
        </w:rPr>
        <w:t xml:space="preserve">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>
        <w:rPr>
          <w:rFonts w:ascii="Arial" w:hAnsi="Arial" w:cs="Arial"/>
          <w:sz w:val="22"/>
          <w:szCs w:val="22"/>
        </w:rPr>
        <w:t xml:space="preserve">N° </w:t>
      </w:r>
      <w:r w:rsidRPr="00E258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>-2015-D/FCS de fecha 07</w:t>
      </w:r>
      <w:r w:rsidRPr="00E258DB">
        <w:rPr>
          <w:rFonts w:ascii="Arial" w:hAnsi="Arial" w:cs="Arial"/>
          <w:sz w:val="22"/>
          <w:szCs w:val="22"/>
        </w:rPr>
        <w:t xml:space="preserve"> de agosto de 2015</w:t>
      </w:r>
      <w:r>
        <w:rPr>
          <w:rFonts w:ascii="Arial" w:hAnsi="Arial" w:cs="Arial"/>
          <w:sz w:val="22"/>
          <w:szCs w:val="22"/>
        </w:rPr>
        <w:t>.</w:t>
      </w:r>
    </w:p>
    <w:p w:rsidR="00F15992" w:rsidRPr="00E258DB" w:rsidRDefault="00F15992" w:rsidP="00F1599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F15992" w:rsidP="00F1599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3º</w:t>
      </w:r>
      <w:r w:rsidRPr="00E258DB">
        <w:rPr>
          <w:rFonts w:ascii="Arial" w:hAnsi="Arial" w:cs="Arial"/>
          <w:sz w:val="22"/>
          <w:szCs w:val="22"/>
        </w:rPr>
        <w:tab/>
        <w:t>Transcribir la presente Resolución a las unidades académicas de la Facultad de C</w:t>
      </w:r>
      <w:r>
        <w:rPr>
          <w:rFonts w:ascii="Arial" w:hAnsi="Arial" w:cs="Arial"/>
          <w:sz w:val="22"/>
          <w:szCs w:val="22"/>
        </w:rPr>
        <w:t>iencias de la Salud e interesado</w:t>
      </w:r>
      <w:r w:rsidRPr="00E258DB">
        <w:rPr>
          <w:rFonts w:ascii="Arial" w:hAnsi="Arial" w:cs="Arial"/>
          <w:sz w:val="22"/>
          <w:szCs w:val="22"/>
        </w:rPr>
        <w:t>s para conocimiento y fines pertinentes.</w:t>
      </w:r>
    </w:p>
    <w:p w:rsidR="00F15992" w:rsidRPr="00E258DB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80" w:rsidRDefault="00B51680">
      <w:r>
        <w:separator/>
      </w:r>
    </w:p>
  </w:endnote>
  <w:endnote w:type="continuationSeparator" w:id="0">
    <w:p w:rsidR="00B51680" w:rsidRDefault="00B5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80" w:rsidRDefault="00B51680">
      <w:r>
        <w:separator/>
      </w:r>
    </w:p>
  </w:footnote>
  <w:footnote w:type="continuationSeparator" w:id="0">
    <w:p w:rsidR="00B51680" w:rsidRDefault="00B5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47F6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5168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A124-ED96-4C44-B0F1-63ECA4EC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2016-03-04T23:49:00Z</cp:lastPrinted>
  <dcterms:created xsi:type="dcterms:W3CDTF">2016-03-14T17:59:00Z</dcterms:created>
  <dcterms:modified xsi:type="dcterms:W3CDTF">2016-03-14T18:04:00Z</dcterms:modified>
</cp:coreProperties>
</file>