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18" w:rsidRDefault="000B6218" w:rsidP="000B6218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4166A1" w:rsidRPr="004166A1" w:rsidRDefault="004166A1" w:rsidP="004166A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166A1">
        <w:rPr>
          <w:rFonts w:ascii="Arial Narrow" w:hAnsi="Arial Narrow"/>
          <w:lang w:val="es-MX"/>
        </w:rPr>
        <w:t xml:space="preserve">Callao,  26 de febrero </w:t>
      </w:r>
      <w:r w:rsidRPr="004166A1">
        <w:rPr>
          <w:rFonts w:ascii="Arial Narrow" w:hAnsi="Arial Narrow"/>
        </w:rPr>
        <w:t xml:space="preserve"> del  </w:t>
      </w:r>
      <w:r w:rsidRPr="004166A1">
        <w:rPr>
          <w:rFonts w:ascii="Arial Narrow" w:hAnsi="Arial Narrow"/>
          <w:lang w:val="es-MX"/>
        </w:rPr>
        <w:t>2016.</w:t>
      </w:r>
    </w:p>
    <w:p w:rsidR="004166A1" w:rsidRPr="004166A1" w:rsidRDefault="004166A1" w:rsidP="004166A1">
      <w:pPr>
        <w:jc w:val="both"/>
        <w:rPr>
          <w:rFonts w:ascii="Arial Narrow" w:hAnsi="Arial Narrow"/>
          <w:lang w:val="es-MX"/>
        </w:rPr>
      </w:pPr>
    </w:p>
    <w:p w:rsidR="004166A1" w:rsidRPr="004166A1" w:rsidRDefault="004166A1" w:rsidP="004166A1">
      <w:pPr>
        <w:jc w:val="both"/>
        <w:rPr>
          <w:rFonts w:ascii="Arial Narrow" w:hAnsi="Arial Narrow"/>
          <w:lang w:val="es-MX"/>
        </w:rPr>
      </w:pPr>
      <w:r w:rsidRPr="004166A1">
        <w:rPr>
          <w:rFonts w:ascii="Arial Narrow" w:hAnsi="Arial Narrow"/>
          <w:lang w:val="es-MX"/>
        </w:rPr>
        <w:t>Señor:</w:t>
      </w:r>
      <w:bookmarkStart w:id="0" w:name="_GoBack"/>
      <w:bookmarkEnd w:id="0"/>
    </w:p>
    <w:p w:rsidR="004166A1" w:rsidRPr="004166A1" w:rsidRDefault="004166A1" w:rsidP="004166A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4166A1" w:rsidRPr="004166A1" w:rsidRDefault="004166A1" w:rsidP="004166A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166A1">
        <w:rPr>
          <w:rFonts w:ascii="Arial Narrow" w:hAnsi="Arial Narrow"/>
          <w:lang w:val="es-MX"/>
        </w:rPr>
        <w:t>Presente.-</w:t>
      </w:r>
      <w:r w:rsidRPr="004166A1">
        <w:rPr>
          <w:rFonts w:ascii="Arial Narrow" w:hAnsi="Arial Narrow"/>
          <w:lang w:val="es-MX"/>
        </w:rPr>
        <w:tab/>
      </w:r>
    </w:p>
    <w:p w:rsidR="004166A1" w:rsidRPr="004166A1" w:rsidRDefault="004166A1" w:rsidP="004166A1">
      <w:pPr>
        <w:ind w:left="708"/>
        <w:jc w:val="both"/>
        <w:rPr>
          <w:rFonts w:ascii="Arial Narrow" w:hAnsi="Arial Narrow"/>
          <w:lang w:val="es-MX"/>
        </w:rPr>
      </w:pPr>
    </w:p>
    <w:p w:rsidR="004166A1" w:rsidRPr="004166A1" w:rsidRDefault="004166A1" w:rsidP="004166A1">
      <w:pPr>
        <w:jc w:val="both"/>
        <w:rPr>
          <w:rFonts w:ascii="Arial Narrow" w:hAnsi="Arial Narrow"/>
          <w:lang w:val="es-MX"/>
        </w:rPr>
      </w:pPr>
      <w:r w:rsidRPr="004166A1">
        <w:rPr>
          <w:rFonts w:ascii="Arial Narrow" w:hAnsi="Arial Narrow"/>
          <w:lang w:val="es-MX"/>
        </w:rPr>
        <w:t>Con fecha 26 de febrero del 2016 se ha expedido la siguiente Resolución:</w:t>
      </w:r>
    </w:p>
    <w:p w:rsidR="004166A1" w:rsidRPr="004166A1" w:rsidRDefault="004166A1" w:rsidP="004166A1">
      <w:pPr>
        <w:jc w:val="both"/>
        <w:rPr>
          <w:rFonts w:ascii="Arial Narrow" w:hAnsi="Arial Narrow"/>
          <w:b/>
          <w:u w:val="single"/>
          <w:lang w:val="es-MX"/>
        </w:rPr>
      </w:pPr>
    </w:p>
    <w:p w:rsidR="004166A1" w:rsidRPr="004166A1" w:rsidRDefault="004166A1" w:rsidP="004166A1">
      <w:pPr>
        <w:jc w:val="both"/>
        <w:rPr>
          <w:rFonts w:ascii="Arial Narrow" w:hAnsi="Arial Narrow"/>
          <w:lang w:val="es-MX"/>
        </w:rPr>
      </w:pPr>
      <w:r w:rsidRPr="004166A1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166A1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166A1">
        <w:rPr>
          <w:rFonts w:ascii="Arial Narrow" w:hAnsi="Arial Narrow"/>
          <w:b/>
          <w:u w:val="single"/>
          <w:lang w:val="es-MX"/>
        </w:rPr>
        <w:t>Nº 11</w:t>
      </w:r>
      <w:r w:rsidR="002D1294">
        <w:rPr>
          <w:rFonts w:ascii="Arial Narrow" w:hAnsi="Arial Narrow"/>
          <w:b/>
          <w:u w:val="single"/>
          <w:lang w:val="es-MX"/>
        </w:rPr>
        <w:t>8</w:t>
      </w:r>
      <w:r w:rsidRPr="004166A1">
        <w:rPr>
          <w:rFonts w:ascii="Arial Narrow" w:hAnsi="Arial Narrow"/>
          <w:b/>
          <w:u w:val="single"/>
          <w:lang w:val="es-MX"/>
        </w:rPr>
        <w:t>-2016-CF/FCS</w:t>
      </w:r>
      <w:r w:rsidRPr="004166A1">
        <w:rPr>
          <w:rFonts w:ascii="Arial Narrow" w:hAnsi="Arial Narrow"/>
          <w:b/>
          <w:lang w:val="es-MX"/>
        </w:rPr>
        <w:t xml:space="preserve">.- Callao, febrero 26 del  2016.- EL </w:t>
      </w:r>
      <w:r w:rsidRPr="004166A1">
        <w:rPr>
          <w:rFonts w:ascii="Arial Narrow" w:hAnsi="Arial Narrow"/>
          <w:b/>
          <w:caps/>
          <w:lang w:val="es-MX"/>
        </w:rPr>
        <w:t>consejo de facultad</w:t>
      </w:r>
      <w:r w:rsidRPr="004166A1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0B6218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lang w:val="es-MX"/>
        </w:rPr>
      </w:pPr>
    </w:p>
    <w:p w:rsidR="005F16AE" w:rsidRPr="000B6218" w:rsidRDefault="005F16AE" w:rsidP="005F16AE">
      <w:pPr>
        <w:pStyle w:val="Sinespaciado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 xml:space="preserve">Visto el Oficio N° </w:t>
      </w:r>
      <w:r w:rsidR="00DD5610" w:rsidRPr="000B6218">
        <w:rPr>
          <w:rFonts w:ascii="Arial Narrow" w:hAnsi="Arial Narrow" w:cs="Arial"/>
        </w:rPr>
        <w:t>0</w:t>
      </w:r>
      <w:r w:rsidR="000B6218" w:rsidRPr="000B6218">
        <w:rPr>
          <w:rFonts w:ascii="Arial Narrow" w:hAnsi="Arial Narrow" w:cs="Arial"/>
        </w:rPr>
        <w:t>55</w:t>
      </w:r>
      <w:r w:rsidRPr="000B6218">
        <w:rPr>
          <w:rFonts w:ascii="Arial Narrow" w:hAnsi="Arial Narrow" w:cs="Arial"/>
        </w:rPr>
        <w:t>-201</w:t>
      </w:r>
      <w:r w:rsidR="00DD5610" w:rsidRPr="000B6218">
        <w:rPr>
          <w:rFonts w:ascii="Arial Narrow" w:hAnsi="Arial Narrow" w:cs="Arial"/>
        </w:rPr>
        <w:t>6</w:t>
      </w:r>
      <w:r w:rsidRPr="000B6218">
        <w:rPr>
          <w:rFonts w:ascii="Arial Narrow" w:hAnsi="Arial Narrow" w:cs="Arial"/>
        </w:rPr>
        <w:t>-</w:t>
      </w:r>
      <w:r w:rsidR="000B6218" w:rsidRPr="000B6218">
        <w:rPr>
          <w:rFonts w:ascii="Arial Narrow" w:hAnsi="Arial Narrow" w:cs="Arial"/>
        </w:rPr>
        <w:t>D</w:t>
      </w:r>
      <w:r w:rsidR="00DD5610" w:rsidRPr="000B6218">
        <w:rPr>
          <w:rFonts w:ascii="Arial Narrow" w:hAnsi="Arial Narrow" w:cs="Arial"/>
        </w:rPr>
        <w:t>EPE/</w:t>
      </w:r>
      <w:r w:rsidRPr="000B6218">
        <w:rPr>
          <w:rFonts w:ascii="Arial Narrow" w:hAnsi="Arial Narrow" w:cs="Arial"/>
        </w:rPr>
        <w:t xml:space="preserve">FCS, mediante el cual la </w:t>
      </w:r>
      <w:r w:rsidR="00DD5610" w:rsidRPr="000B6218">
        <w:rPr>
          <w:rFonts w:ascii="Arial Narrow" w:hAnsi="Arial Narrow" w:cs="Arial"/>
        </w:rPr>
        <w:t xml:space="preserve">Dra. Ana María </w:t>
      </w:r>
      <w:proofErr w:type="spellStart"/>
      <w:r w:rsidR="00DD5610" w:rsidRPr="000B6218">
        <w:rPr>
          <w:rFonts w:ascii="Arial Narrow" w:hAnsi="Arial Narrow" w:cs="Arial"/>
        </w:rPr>
        <w:t>Yamunaque</w:t>
      </w:r>
      <w:proofErr w:type="spellEnd"/>
      <w:r w:rsidR="00DD5610" w:rsidRPr="000B6218">
        <w:rPr>
          <w:rFonts w:ascii="Arial Narrow" w:hAnsi="Arial Narrow" w:cs="Arial"/>
        </w:rPr>
        <w:t xml:space="preserve"> Morales, Directora de la Escuela Profesional de Enfermería</w:t>
      </w:r>
      <w:r w:rsidRPr="000B6218">
        <w:rPr>
          <w:rFonts w:ascii="Arial Narrow" w:hAnsi="Arial Narrow" w:cs="Arial"/>
        </w:rPr>
        <w:t xml:space="preserve"> de la Facultad de Ciencias de la Salud, remite la </w:t>
      </w:r>
      <w:r w:rsidR="000B6218" w:rsidRPr="000B6218">
        <w:rPr>
          <w:rFonts w:ascii="Arial Narrow" w:hAnsi="Arial Narrow" w:cs="Arial"/>
        </w:rPr>
        <w:t xml:space="preserve">modificación del </w:t>
      </w:r>
      <w:r w:rsidRPr="000B6218">
        <w:rPr>
          <w:rFonts w:ascii="Arial Narrow" w:hAnsi="Arial Narrow" w:cs="Arial"/>
        </w:rPr>
        <w:t>Jurado del Proceso de Admisión 201</w:t>
      </w:r>
      <w:r w:rsidR="00411DB2" w:rsidRPr="000B6218">
        <w:rPr>
          <w:rFonts w:ascii="Arial Narrow" w:hAnsi="Arial Narrow" w:cs="Arial"/>
        </w:rPr>
        <w:t>6 por Convenio con el Sindicato de Enfermeros del Seguro Social – Sede Base Hospital III Cayetano Heredia (Piura)</w:t>
      </w:r>
      <w:r w:rsidRPr="000B6218">
        <w:rPr>
          <w:rFonts w:ascii="Arial Narrow" w:hAnsi="Arial Narrow" w:cs="Arial"/>
        </w:rPr>
        <w:t>.</w:t>
      </w:r>
    </w:p>
    <w:p w:rsidR="005F16AE" w:rsidRPr="000B6218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</w:rPr>
      </w:pPr>
    </w:p>
    <w:p w:rsidR="005F16AE" w:rsidRPr="000B6218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>CONSIDERANDO:</w:t>
      </w:r>
      <w:r w:rsidRPr="000B6218">
        <w:rPr>
          <w:rFonts w:ascii="Arial Narrow" w:hAnsi="Arial Narrow" w:cs="Arial"/>
          <w:b/>
        </w:rPr>
        <w:tab/>
      </w:r>
    </w:p>
    <w:p w:rsidR="00411DB2" w:rsidRPr="000B6218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4"/>
          <w:szCs w:val="24"/>
          <w:lang w:val="es-ES"/>
        </w:rPr>
      </w:pPr>
    </w:p>
    <w:p w:rsidR="00411DB2" w:rsidRPr="000B6218" w:rsidRDefault="00411DB2" w:rsidP="00411DB2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  <w:r w:rsidRPr="000B6218">
        <w:rPr>
          <w:rFonts w:ascii="Arial Narrow" w:hAnsi="Arial Narrow" w:cs="Arial"/>
          <w:sz w:val="24"/>
          <w:szCs w:val="24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0B6218">
        <w:rPr>
          <w:rFonts w:ascii="Arial Narrow" w:hAnsi="Arial Narrow" w:cs="Arial"/>
          <w:sz w:val="24"/>
          <w:szCs w:val="24"/>
          <w:lang w:val="es-ES"/>
        </w:rPr>
        <w:t>47</w:t>
      </w:r>
      <w:r w:rsidRPr="000B6218">
        <w:rPr>
          <w:rFonts w:ascii="Arial Narrow" w:hAnsi="Arial Narrow" w:cs="Arial"/>
          <w:sz w:val="24"/>
          <w:szCs w:val="24"/>
          <w:lang w:val="es-ES"/>
        </w:rPr>
        <w:t>º del Estatuto de la Universidad Nacional del Callao</w:t>
      </w:r>
      <w:r w:rsidR="00590218" w:rsidRPr="000B6218">
        <w:rPr>
          <w:rFonts w:ascii="Arial Narrow" w:hAnsi="Arial Narrow" w:cs="Arial"/>
          <w:sz w:val="24"/>
          <w:szCs w:val="24"/>
          <w:lang w:val="es-ES"/>
        </w:rPr>
        <w:t xml:space="preserve"> en concordancia con el Artículo 45.3º de la Ley Universitaria 30220</w:t>
      </w:r>
      <w:r w:rsidRPr="000B6218">
        <w:rPr>
          <w:rFonts w:ascii="Arial Narrow" w:hAnsi="Arial Narrow" w:cs="Arial"/>
          <w:sz w:val="24"/>
          <w:szCs w:val="24"/>
          <w:lang w:val="es-ES"/>
        </w:rPr>
        <w:t>;</w:t>
      </w:r>
    </w:p>
    <w:p w:rsidR="00411DB2" w:rsidRPr="000B6218" w:rsidRDefault="00411DB2" w:rsidP="005F16AE">
      <w:pPr>
        <w:jc w:val="both"/>
        <w:rPr>
          <w:rFonts w:ascii="Arial Narrow" w:hAnsi="Arial Narrow" w:cs="Arial"/>
        </w:rPr>
      </w:pPr>
    </w:p>
    <w:p w:rsidR="00223B11" w:rsidRDefault="005F16AE" w:rsidP="00223B11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  <w:r w:rsidRPr="000B6218">
        <w:rPr>
          <w:rFonts w:ascii="Arial Narrow" w:hAnsi="Arial Narrow" w:cs="Arial"/>
          <w:sz w:val="24"/>
          <w:szCs w:val="24"/>
        </w:rPr>
        <w:t xml:space="preserve">Que, es </w:t>
      </w:r>
      <w:r w:rsidR="00223B11" w:rsidRPr="000B6218">
        <w:rPr>
          <w:rFonts w:ascii="Arial Narrow" w:hAnsi="Arial Narrow" w:cs="Arial"/>
          <w:sz w:val="24"/>
          <w:szCs w:val="24"/>
        </w:rPr>
        <w:t xml:space="preserve">función </w:t>
      </w:r>
      <w:r w:rsidRPr="000B6218">
        <w:rPr>
          <w:rFonts w:ascii="Arial Narrow" w:hAnsi="Arial Narrow" w:cs="Arial"/>
          <w:sz w:val="24"/>
          <w:szCs w:val="24"/>
        </w:rPr>
        <w:t xml:space="preserve">de la </w:t>
      </w:r>
      <w:r w:rsidR="00223B11" w:rsidRPr="000B6218">
        <w:rPr>
          <w:rFonts w:ascii="Arial Narrow" w:hAnsi="Arial Narrow" w:cs="Arial"/>
          <w:sz w:val="24"/>
          <w:szCs w:val="24"/>
          <w:lang w:val="es-ES"/>
        </w:rPr>
        <w:t>Escuela Profesional</w:t>
      </w:r>
      <w:r w:rsidR="00223B11" w:rsidRPr="000B6218">
        <w:rPr>
          <w:rFonts w:ascii="Arial Narrow" w:hAnsi="Arial Narrow" w:cs="Arial"/>
          <w:sz w:val="24"/>
          <w:szCs w:val="24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0B6218">
        <w:rPr>
          <w:rFonts w:ascii="Arial Narrow" w:hAnsi="Arial Narrow" w:cs="Arial"/>
          <w:sz w:val="24"/>
          <w:szCs w:val="24"/>
        </w:rPr>
        <w:t xml:space="preserve">según el artículo </w:t>
      </w:r>
      <w:r w:rsidR="00223B11" w:rsidRPr="000B6218">
        <w:rPr>
          <w:rFonts w:ascii="Arial Narrow" w:hAnsi="Arial Narrow" w:cs="Arial"/>
          <w:sz w:val="24"/>
          <w:szCs w:val="24"/>
        </w:rPr>
        <w:t xml:space="preserve">48.5 </w:t>
      </w:r>
      <w:r w:rsidRPr="000B6218">
        <w:rPr>
          <w:rFonts w:ascii="Arial Narrow" w:hAnsi="Arial Narrow" w:cs="Arial"/>
          <w:sz w:val="24"/>
          <w:szCs w:val="24"/>
        </w:rPr>
        <w:t xml:space="preserve">º del </w:t>
      </w:r>
      <w:r w:rsidR="00223B11" w:rsidRPr="000B6218">
        <w:rPr>
          <w:rFonts w:ascii="Arial Narrow" w:hAnsi="Arial Narrow" w:cs="Arial"/>
          <w:sz w:val="24"/>
          <w:szCs w:val="24"/>
          <w:lang w:val="es-ES"/>
        </w:rPr>
        <w:t>del Estatuto de la Universidad Nacional del Callao;</w:t>
      </w:r>
    </w:p>
    <w:p w:rsidR="005012DC" w:rsidRDefault="005012DC" w:rsidP="00223B11">
      <w:pPr>
        <w:pStyle w:val="Textoindependiente23"/>
        <w:ind w:firstLine="0"/>
        <w:rPr>
          <w:rFonts w:ascii="Arial Narrow" w:hAnsi="Arial Narrow" w:cs="Arial"/>
          <w:sz w:val="24"/>
          <w:szCs w:val="24"/>
          <w:lang w:val="es-ES"/>
        </w:rPr>
      </w:pPr>
    </w:p>
    <w:p w:rsidR="005012DC" w:rsidRPr="00A607E9" w:rsidRDefault="005012DC" w:rsidP="00223B11">
      <w:pPr>
        <w:pStyle w:val="Textoindependiente23"/>
        <w:ind w:firstLine="0"/>
        <w:rPr>
          <w:rFonts w:ascii="Arial Narrow" w:hAnsi="Arial Narrow" w:cs="Arial"/>
          <w:sz w:val="24"/>
          <w:szCs w:val="24"/>
        </w:rPr>
      </w:pPr>
      <w:r w:rsidRPr="00A607E9">
        <w:rPr>
          <w:rFonts w:ascii="Arial Narrow" w:hAnsi="Arial Narrow" w:cs="Arial"/>
          <w:sz w:val="24"/>
          <w:szCs w:val="24"/>
        </w:rPr>
        <w:t>Que,</w:t>
      </w:r>
      <w:r w:rsidR="00A607E9" w:rsidRPr="00A607E9">
        <w:rPr>
          <w:rFonts w:ascii="Arial Narrow" w:hAnsi="Arial Narrow" w:cs="Arial"/>
          <w:sz w:val="24"/>
          <w:szCs w:val="24"/>
        </w:rPr>
        <w:t xml:space="preserve"> </w:t>
      </w:r>
      <w:r w:rsidRPr="00A607E9">
        <w:rPr>
          <w:rFonts w:ascii="Arial Narrow" w:hAnsi="Arial Narrow" w:cs="Arial"/>
          <w:sz w:val="24"/>
          <w:szCs w:val="24"/>
        </w:rPr>
        <w:t xml:space="preserve">con </w:t>
      </w:r>
      <w:r w:rsidR="00A607E9" w:rsidRPr="00A607E9">
        <w:rPr>
          <w:rFonts w:ascii="Arial Narrow" w:hAnsi="Arial Narrow" w:cs="Arial"/>
          <w:sz w:val="24"/>
          <w:szCs w:val="24"/>
        </w:rPr>
        <w:t>Resolución Nº 027-2016-CF/FCS</w:t>
      </w:r>
      <w:r w:rsidR="00A607E9">
        <w:rPr>
          <w:rFonts w:ascii="Arial Narrow" w:hAnsi="Arial Narrow" w:cs="Arial"/>
          <w:sz w:val="24"/>
          <w:szCs w:val="24"/>
        </w:rPr>
        <w:t xml:space="preserve"> </w:t>
      </w:r>
      <w:r w:rsidRPr="00A607E9">
        <w:rPr>
          <w:rFonts w:ascii="Arial Narrow" w:hAnsi="Arial Narrow" w:cs="Arial"/>
          <w:sz w:val="24"/>
          <w:szCs w:val="24"/>
        </w:rPr>
        <w:t>de fecha</w:t>
      </w:r>
      <w:r w:rsidR="00A607E9" w:rsidRPr="00A607E9">
        <w:rPr>
          <w:rFonts w:ascii="Arial Narrow" w:hAnsi="Arial Narrow" w:cs="Arial"/>
          <w:sz w:val="24"/>
          <w:szCs w:val="24"/>
        </w:rPr>
        <w:t xml:space="preserve"> 08 de Enero  del  2016</w:t>
      </w:r>
      <w:r w:rsidRPr="00A607E9">
        <w:rPr>
          <w:rFonts w:ascii="Arial Narrow" w:hAnsi="Arial Narrow" w:cs="Arial"/>
          <w:sz w:val="24"/>
          <w:szCs w:val="24"/>
        </w:rPr>
        <w:t xml:space="preserve">, se designó </w:t>
      </w:r>
      <w:r w:rsidR="00A607E9" w:rsidRPr="00A607E9">
        <w:rPr>
          <w:rFonts w:ascii="Arial Narrow" w:hAnsi="Arial Narrow" w:cs="Arial"/>
          <w:sz w:val="24"/>
          <w:szCs w:val="24"/>
        </w:rPr>
        <w:t>el Jurado del Proceso de Admisión 2016 por Convenio con el Sindicato de Enfermeros del Seguro Social – Sede Base Hospital III Cayetano Heredia (Piura)</w:t>
      </w:r>
      <w:r w:rsidR="00A607E9">
        <w:rPr>
          <w:rFonts w:ascii="Arial Narrow" w:hAnsi="Arial Narrow" w:cs="Arial"/>
          <w:sz w:val="24"/>
          <w:szCs w:val="24"/>
        </w:rPr>
        <w:t>;</w:t>
      </w:r>
    </w:p>
    <w:p w:rsidR="00A607E9" w:rsidRDefault="00A607E9" w:rsidP="00223B11">
      <w:pPr>
        <w:pStyle w:val="Textoindependiente23"/>
        <w:ind w:firstLine="0"/>
        <w:rPr>
          <w:rFonts w:ascii="Arial Narrow" w:hAnsi="Arial Narrow" w:cs="Arial"/>
          <w:color w:val="FF0000"/>
          <w:sz w:val="24"/>
          <w:szCs w:val="24"/>
          <w:lang w:val="es-ES"/>
        </w:rPr>
      </w:pPr>
    </w:p>
    <w:p w:rsidR="00D72FD5" w:rsidRPr="000B6218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lang w:val="es-MX"/>
        </w:rPr>
      </w:pPr>
      <w:r w:rsidRPr="000B6218">
        <w:rPr>
          <w:rFonts w:ascii="Arial Narrow" w:hAnsi="Arial Narrow"/>
          <w:lang w:val="es-MX"/>
        </w:rPr>
        <w:t xml:space="preserve">Que, estando a lo acordado por </w:t>
      </w:r>
      <w:r w:rsidRPr="000B6218">
        <w:rPr>
          <w:rFonts w:ascii="Arial Narrow" w:hAnsi="Arial Narrow"/>
        </w:rPr>
        <w:t xml:space="preserve">Consejo de Facultad de la Facultad de Ciencias de la Salud en su Sesión Ordinaria </w:t>
      </w:r>
      <w:r w:rsidRPr="000B6218">
        <w:rPr>
          <w:rFonts w:ascii="Arial Narrow" w:hAnsi="Arial Narrow"/>
          <w:lang w:val="es-MX"/>
        </w:rPr>
        <w:t xml:space="preserve">del </w:t>
      </w:r>
      <w:r w:rsidR="004166A1" w:rsidRPr="004166A1">
        <w:rPr>
          <w:rFonts w:ascii="Arial Narrow" w:hAnsi="Arial Narrow"/>
          <w:lang w:val="es-MX"/>
        </w:rPr>
        <w:t>26 de febrero del 2016</w:t>
      </w:r>
      <w:r w:rsidRPr="000B6218">
        <w:rPr>
          <w:rFonts w:ascii="Arial Narrow" w:hAnsi="Arial Narrow"/>
          <w:lang w:val="es-MX"/>
        </w:rPr>
        <w:t>; y en uso de las atribuciones que le confiere el Art. 180º, inciso 180.23 del Estatuto de la Universidad Nacional del Callao;</w:t>
      </w:r>
    </w:p>
    <w:p w:rsidR="005F16AE" w:rsidRPr="000B6218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ab/>
      </w:r>
    </w:p>
    <w:p w:rsidR="005F16AE" w:rsidRPr="000B6218" w:rsidRDefault="005F16AE" w:rsidP="005F16AE">
      <w:pPr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>RESUELVE:</w:t>
      </w:r>
    </w:p>
    <w:p w:rsidR="005F16AE" w:rsidRPr="000B6218" w:rsidRDefault="005F16AE" w:rsidP="005F16AE">
      <w:pPr>
        <w:tabs>
          <w:tab w:val="left" w:pos="3525"/>
          <w:tab w:val="left" w:pos="7290"/>
        </w:tabs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</w:p>
    <w:p w:rsidR="005F16AE" w:rsidRPr="00A607E9" w:rsidRDefault="005F16AE" w:rsidP="005F16AE">
      <w:pPr>
        <w:pStyle w:val="Sinespaciado"/>
        <w:numPr>
          <w:ilvl w:val="0"/>
          <w:numId w:val="20"/>
        </w:numPr>
        <w:tabs>
          <w:tab w:val="clear" w:pos="1065"/>
          <w:tab w:val="num" w:pos="284"/>
          <w:tab w:val="left" w:pos="1410"/>
          <w:tab w:val="left" w:pos="2805"/>
        </w:tabs>
        <w:ind w:left="360" w:hanging="426"/>
        <w:jc w:val="both"/>
        <w:rPr>
          <w:rFonts w:ascii="Arial Narrow" w:hAnsi="Arial Narrow" w:cs="Arial"/>
        </w:rPr>
      </w:pPr>
      <w:r w:rsidRPr="00A607E9">
        <w:rPr>
          <w:rFonts w:ascii="Arial Narrow" w:hAnsi="Arial Narrow" w:cs="Arial"/>
        </w:rPr>
        <w:t xml:space="preserve"> </w:t>
      </w:r>
      <w:r w:rsidR="00D12DC3" w:rsidRPr="00A607E9">
        <w:rPr>
          <w:rFonts w:ascii="Arial Narrow" w:hAnsi="Arial Narrow" w:cs="Arial"/>
        </w:rPr>
        <w:t xml:space="preserve">Aprobar </w:t>
      </w:r>
      <w:r w:rsidR="005012DC" w:rsidRPr="00A607E9">
        <w:rPr>
          <w:rFonts w:ascii="Arial Narrow" w:hAnsi="Arial Narrow" w:cs="Arial"/>
        </w:rPr>
        <w:t xml:space="preserve">por eficacia anticipada </w:t>
      </w:r>
      <w:r w:rsidR="00D12DC3" w:rsidRPr="00A607E9">
        <w:rPr>
          <w:rFonts w:ascii="Arial Narrow" w:hAnsi="Arial Narrow" w:cs="Arial"/>
        </w:rPr>
        <w:t xml:space="preserve">la </w:t>
      </w:r>
      <w:r w:rsidR="00D12DC3" w:rsidRPr="00A607E9">
        <w:rPr>
          <w:rFonts w:ascii="Arial Narrow" w:hAnsi="Arial Narrow" w:cs="Arial"/>
          <w:b/>
        </w:rPr>
        <w:t xml:space="preserve">modificación  del </w:t>
      </w:r>
      <w:r w:rsidR="005012DC" w:rsidRPr="00A607E9">
        <w:rPr>
          <w:rFonts w:ascii="Arial Narrow" w:hAnsi="Arial Narrow" w:cs="Arial"/>
          <w:b/>
        </w:rPr>
        <w:t>Jurado de admisión</w:t>
      </w:r>
      <w:r w:rsidR="00D12DC3" w:rsidRPr="00A607E9">
        <w:rPr>
          <w:rFonts w:ascii="Arial Narrow" w:hAnsi="Arial Narrow" w:cs="Arial"/>
          <w:b/>
        </w:rPr>
        <w:t xml:space="preserve"> </w:t>
      </w:r>
      <w:r w:rsidR="00590218" w:rsidRPr="00A607E9">
        <w:rPr>
          <w:rFonts w:ascii="Arial Narrow" w:hAnsi="Arial Narrow" w:cs="Arial"/>
        </w:rPr>
        <w:t>del Proceso de Admisión 2016 por Convenio con el Sindicato de Enfermeros del Seguro Social – Sede Base Hospital III Cayetano Heredia (Piura)</w:t>
      </w:r>
      <w:r w:rsidRPr="00A607E9">
        <w:rPr>
          <w:rFonts w:ascii="Arial Narrow" w:hAnsi="Arial Narrow" w:cs="Arial"/>
        </w:rPr>
        <w:t xml:space="preserve">, </w:t>
      </w:r>
      <w:r w:rsidR="00D12DC3" w:rsidRPr="00A607E9">
        <w:rPr>
          <w:rFonts w:ascii="Arial Narrow" w:hAnsi="Arial Narrow" w:cs="Arial"/>
        </w:rPr>
        <w:t xml:space="preserve">aprobado por </w:t>
      </w:r>
      <w:r w:rsidR="00A607E9">
        <w:rPr>
          <w:rFonts w:ascii="Arial Narrow" w:hAnsi="Arial Narrow" w:cs="Arial"/>
        </w:rPr>
        <w:t>Re</w:t>
      </w:r>
      <w:r w:rsidR="00A607E9" w:rsidRPr="00A607E9">
        <w:rPr>
          <w:rFonts w:ascii="Arial Narrow" w:hAnsi="Arial Narrow" w:cs="Arial"/>
        </w:rPr>
        <w:t>solución</w:t>
      </w:r>
      <w:r w:rsidR="00A607E9" w:rsidRPr="00A607E9">
        <w:rPr>
          <w:rFonts w:ascii="Arial Narrow" w:hAnsi="Arial Narrow" w:cs="Arial"/>
          <w:lang w:val="es-MX"/>
        </w:rPr>
        <w:t xml:space="preserve"> Nº 027-2016-CF/FCS</w:t>
      </w:r>
      <w:r w:rsidR="00A607E9" w:rsidRPr="00A607E9">
        <w:rPr>
          <w:rFonts w:ascii="Arial Narrow" w:hAnsi="Arial Narrow" w:cs="Arial"/>
        </w:rPr>
        <w:t xml:space="preserve"> </w:t>
      </w:r>
      <w:r w:rsidR="00A607E9" w:rsidRPr="00A607E9">
        <w:rPr>
          <w:rFonts w:ascii="Arial Narrow" w:hAnsi="Arial Narrow" w:cs="Arial"/>
          <w:lang w:val="es-MX"/>
        </w:rPr>
        <w:t xml:space="preserve">de fecha 08 de Enero </w:t>
      </w:r>
      <w:r w:rsidR="00A607E9" w:rsidRPr="00A607E9">
        <w:rPr>
          <w:rFonts w:ascii="Arial Narrow" w:hAnsi="Arial Narrow" w:cs="Arial"/>
        </w:rPr>
        <w:t xml:space="preserve"> del  </w:t>
      </w:r>
      <w:r w:rsidR="00A607E9" w:rsidRPr="00A607E9">
        <w:rPr>
          <w:rFonts w:ascii="Arial Narrow" w:hAnsi="Arial Narrow" w:cs="Arial"/>
          <w:lang w:val="es-MX"/>
        </w:rPr>
        <w:t>2016</w:t>
      </w:r>
      <w:r w:rsidR="00D12DC3" w:rsidRPr="00A607E9">
        <w:rPr>
          <w:rFonts w:ascii="Arial Narrow" w:hAnsi="Arial Narrow" w:cs="Arial"/>
        </w:rPr>
        <w:t xml:space="preserve">, </w:t>
      </w:r>
      <w:r w:rsidR="00E20567">
        <w:rPr>
          <w:rFonts w:ascii="Arial Narrow" w:hAnsi="Arial Narrow" w:cs="Arial"/>
        </w:rPr>
        <w:t xml:space="preserve">en el extremo referido al </w:t>
      </w:r>
      <w:r w:rsidR="00D12DC3" w:rsidRPr="00A607E9">
        <w:rPr>
          <w:rFonts w:ascii="Arial Narrow" w:hAnsi="Arial Narrow" w:cs="Arial"/>
        </w:rPr>
        <w:t xml:space="preserve">miembro vocal de los </w:t>
      </w:r>
      <w:r w:rsidR="00FE24DF">
        <w:rPr>
          <w:rFonts w:ascii="Arial Narrow" w:hAnsi="Arial Narrow" w:cs="Arial"/>
        </w:rPr>
        <w:t>Ju</w:t>
      </w:r>
      <w:r w:rsidR="00D12DC3" w:rsidRPr="00A607E9">
        <w:rPr>
          <w:rFonts w:ascii="Arial Narrow" w:hAnsi="Arial Narrow" w:cs="Arial"/>
        </w:rPr>
        <w:t xml:space="preserve">rados de </w:t>
      </w:r>
      <w:r w:rsidR="00FE24DF">
        <w:rPr>
          <w:rFonts w:ascii="Arial Narrow" w:hAnsi="Arial Narrow" w:cs="Arial"/>
        </w:rPr>
        <w:t>A</w:t>
      </w:r>
      <w:r w:rsidR="00D12DC3" w:rsidRPr="00A607E9">
        <w:rPr>
          <w:rFonts w:ascii="Arial Narrow" w:hAnsi="Arial Narrow" w:cs="Arial"/>
        </w:rPr>
        <w:t xml:space="preserve">dmisión e incluir el </w:t>
      </w:r>
      <w:r w:rsidR="00FE24DF">
        <w:rPr>
          <w:rFonts w:ascii="Arial Narrow" w:hAnsi="Arial Narrow" w:cs="Arial"/>
        </w:rPr>
        <w:t>J</w:t>
      </w:r>
      <w:r w:rsidR="00D12DC3" w:rsidRPr="00A607E9">
        <w:rPr>
          <w:rFonts w:ascii="Arial Narrow" w:hAnsi="Arial Narrow" w:cs="Arial"/>
        </w:rPr>
        <w:t xml:space="preserve">urado de </w:t>
      </w:r>
      <w:r w:rsidR="00FE24DF">
        <w:rPr>
          <w:rFonts w:ascii="Arial Narrow" w:hAnsi="Arial Narrow" w:cs="Arial"/>
        </w:rPr>
        <w:t>A</w:t>
      </w:r>
      <w:r w:rsidR="00D12DC3" w:rsidRPr="00A607E9">
        <w:rPr>
          <w:rFonts w:ascii="Arial Narrow" w:hAnsi="Arial Narrow" w:cs="Arial"/>
        </w:rPr>
        <w:t xml:space="preserve">dmisión de la </w:t>
      </w:r>
      <w:r w:rsidR="00FE24DF">
        <w:rPr>
          <w:rFonts w:ascii="Arial Narrow" w:hAnsi="Arial Narrow" w:cs="Arial"/>
        </w:rPr>
        <w:t>Segunda E</w:t>
      </w:r>
      <w:r w:rsidR="00D12DC3" w:rsidRPr="00A607E9">
        <w:rPr>
          <w:rFonts w:ascii="Arial Narrow" w:hAnsi="Arial Narrow" w:cs="Arial"/>
        </w:rPr>
        <w:t>speciali</w:t>
      </w:r>
      <w:r w:rsidR="00FE24DF">
        <w:rPr>
          <w:rFonts w:ascii="Arial Narrow" w:hAnsi="Arial Narrow" w:cs="Arial"/>
        </w:rPr>
        <w:t>zación</w:t>
      </w:r>
      <w:r w:rsidR="00D12DC3" w:rsidRPr="00A607E9">
        <w:rPr>
          <w:rFonts w:ascii="Arial Narrow" w:hAnsi="Arial Narrow" w:cs="Arial"/>
        </w:rPr>
        <w:t xml:space="preserve"> de Enfermería en </w:t>
      </w:r>
      <w:r w:rsidR="00FE24DF">
        <w:rPr>
          <w:rFonts w:ascii="Arial Narrow" w:hAnsi="Arial Narrow" w:cs="Arial"/>
        </w:rPr>
        <w:t>N</w:t>
      </w:r>
      <w:r w:rsidR="00D12DC3" w:rsidRPr="00A607E9">
        <w:rPr>
          <w:rFonts w:ascii="Arial Narrow" w:hAnsi="Arial Narrow" w:cs="Arial"/>
        </w:rPr>
        <w:t>eonatología, quedando subsistentes los demás extremos de dicha resolución, según el siguiente detalle</w:t>
      </w:r>
      <w:r w:rsidRPr="00A607E9">
        <w:rPr>
          <w:rFonts w:ascii="Arial Narrow" w:hAnsi="Arial Narrow" w:cs="Arial"/>
        </w:rPr>
        <w:t xml:space="preserve"> :</w:t>
      </w:r>
    </w:p>
    <w:p w:rsidR="005F16AE" w:rsidRDefault="005F16AE" w:rsidP="005F16AE">
      <w:pPr>
        <w:pStyle w:val="Sinespaciado"/>
        <w:tabs>
          <w:tab w:val="left" w:pos="709"/>
          <w:tab w:val="left" w:pos="2805"/>
        </w:tabs>
        <w:ind w:left="360"/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ab/>
      </w:r>
    </w:p>
    <w:p w:rsidR="00A607E9" w:rsidRDefault="00A607E9" w:rsidP="005F16AE">
      <w:pPr>
        <w:pStyle w:val="Sinespaciado"/>
        <w:tabs>
          <w:tab w:val="left" w:pos="709"/>
          <w:tab w:val="left" w:pos="2805"/>
        </w:tabs>
        <w:ind w:left="360"/>
        <w:jc w:val="both"/>
        <w:rPr>
          <w:rFonts w:ascii="Arial Narrow" w:hAnsi="Arial Narrow" w:cs="Arial"/>
          <w:b/>
        </w:rPr>
      </w:pPr>
    </w:p>
    <w:p w:rsidR="00A607E9" w:rsidRDefault="00A607E9" w:rsidP="005F16AE">
      <w:pPr>
        <w:pStyle w:val="Sinespaciado"/>
        <w:tabs>
          <w:tab w:val="left" w:pos="709"/>
          <w:tab w:val="left" w:pos="2805"/>
        </w:tabs>
        <w:ind w:left="360"/>
        <w:jc w:val="both"/>
        <w:rPr>
          <w:rFonts w:ascii="Arial Narrow" w:hAnsi="Arial Narrow" w:cs="Arial"/>
          <w:b/>
        </w:rPr>
      </w:pPr>
    </w:p>
    <w:p w:rsidR="00A607E9" w:rsidRDefault="00A607E9" w:rsidP="005F16AE">
      <w:pPr>
        <w:pStyle w:val="Sinespaciado"/>
        <w:tabs>
          <w:tab w:val="left" w:pos="709"/>
          <w:tab w:val="left" w:pos="2805"/>
        </w:tabs>
        <w:ind w:left="360"/>
        <w:jc w:val="both"/>
        <w:rPr>
          <w:rFonts w:ascii="Arial Narrow" w:hAnsi="Arial Narrow" w:cs="Arial"/>
          <w:b/>
        </w:rPr>
      </w:pPr>
    </w:p>
    <w:p w:rsidR="00A607E9" w:rsidRPr="000B6218" w:rsidRDefault="00A607E9" w:rsidP="005F16AE">
      <w:pPr>
        <w:pStyle w:val="Sinespaciado"/>
        <w:tabs>
          <w:tab w:val="left" w:pos="709"/>
          <w:tab w:val="left" w:pos="2805"/>
        </w:tabs>
        <w:ind w:left="360"/>
        <w:jc w:val="both"/>
        <w:rPr>
          <w:rFonts w:ascii="Arial Narrow" w:hAnsi="Arial Narrow" w:cs="Arial"/>
          <w:b/>
        </w:rPr>
      </w:pPr>
    </w:p>
    <w:p w:rsidR="000B6218" w:rsidRDefault="000B6218" w:rsidP="000B6218">
      <w:pPr>
        <w:spacing w:line="276" w:lineRule="auto"/>
        <w:ind w:left="360" w:right="-1"/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>Segunda Especialización en Crecimiento, Desarrollo del Niño y Estimulación de la Primera Infancia.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Supervisor General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>. Arcelia Olga Rojas Salazar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Presidente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Ana María </w:t>
      </w:r>
      <w:proofErr w:type="spellStart"/>
      <w:r w:rsidRPr="000B6218">
        <w:rPr>
          <w:rFonts w:ascii="Arial Narrow" w:hAnsi="Arial Narrow" w:cs="Arial"/>
        </w:rPr>
        <w:t>Yamunaque</w:t>
      </w:r>
      <w:proofErr w:type="spellEnd"/>
      <w:r w:rsidRPr="000B6218">
        <w:rPr>
          <w:rFonts w:ascii="Arial Narrow" w:hAnsi="Arial Narrow" w:cs="Arial"/>
        </w:rPr>
        <w:t xml:space="preserve"> Morales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Secretario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  <w:t xml:space="preserve">:Dr. Manuel Alberto </w:t>
      </w:r>
      <w:proofErr w:type="spellStart"/>
      <w:r w:rsidRPr="000B6218">
        <w:rPr>
          <w:rFonts w:ascii="Arial Narrow" w:hAnsi="Arial Narrow" w:cs="Arial"/>
        </w:rPr>
        <w:t>Mori</w:t>
      </w:r>
      <w:proofErr w:type="spellEnd"/>
      <w:r w:rsidRPr="000B6218">
        <w:rPr>
          <w:rFonts w:ascii="Arial Narrow" w:hAnsi="Arial Narrow" w:cs="Arial"/>
        </w:rPr>
        <w:t xml:space="preserve"> Paredes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Vocal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</w:t>
      </w:r>
      <w:proofErr w:type="spellStart"/>
      <w:r w:rsidRPr="000B6218">
        <w:rPr>
          <w:rFonts w:ascii="Arial Narrow" w:hAnsi="Arial Narrow" w:cs="Arial"/>
        </w:rPr>
        <w:t>Lindomira</w:t>
      </w:r>
      <w:proofErr w:type="spellEnd"/>
      <w:r w:rsidRPr="000B6218">
        <w:rPr>
          <w:rFonts w:ascii="Arial Narrow" w:hAnsi="Arial Narrow" w:cs="Arial"/>
        </w:rPr>
        <w:t xml:space="preserve"> Castro </w:t>
      </w:r>
      <w:proofErr w:type="spellStart"/>
      <w:r w:rsidRPr="000B6218">
        <w:rPr>
          <w:rFonts w:ascii="Arial Narrow" w:hAnsi="Arial Narrow" w:cs="Arial"/>
        </w:rPr>
        <w:t>Llaja</w:t>
      </w:r>
      <w:proofErr w:type="spellEnd"/>
      <w:r w:rsidRPr="000B6218">
        <w:rPr>
          <w:rFonts w:ascii="Arial Narrow" w:hAnsi="Arial Narrow" w:cs="Arial"/>
        </w:rPr>
        <w:t xml:space="preserve"> </w:t>
      </w:r>
    </w:p>
    <w:p w:rsidR="000B6218" w:rsidRDefault="000B6218" w:rsidP="000B6218">
      <w:pPr>
        <w:spacing w:line="276" w:lineRule="auto"/>
        <w:ind w:left="1058" w:right="-1"/>
        <w:jc w:val="both"/>
        <w:rPr>
          <w:rFonts w:ascii="Arial Narrow" w:hAnsi="Arial Narrow" w:cs="Arial"/>
        </w:rPr>
      </w:pPr>
    </w:p>
    <w:p w:rsidR="000B6218" w:rsidRPr="000B6218" w:rsidRDefault="000B6218" w:rsidP="000B6218">
      <w:pPr>
        <w:spacing w:line="276" w:lineRule="auto"/>
        <w:ind w:right="-1" w:firstLine="360"/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 xml:space="preserve">Segunda Especialización Enfermería En Emergencias y Desastres 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Supervisor General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>. Arcelia Olga Rojas Salazar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Presidente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Ana María </w:t>
      </w:r>
      <w:proofErr w:type="spellStart"/>
      <w:r w:rsidRPr="000B6218">
        <w:rPr>
          <w:rFonts w:ascii="Arial Narrow" w:hAnsi="Arial Narrow" w:cs="Arial"/>
        </w:rPr>
        <w:t>Yamunaque</w:t>
      </w:r>
      <w:proofErr w:type="spellEnd"/>
      <w:r w:rsidRPr="000B6218">
        <w:rPr>
          <w:rFonts w:ascii="Arial Narrow" w:hAnsi="Arial Narrow" w:cs="Arial"/>
        </w:rPr>
        <w:t xml:space="preserve"> Morales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Secretario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  <w:t xml:space="preserve">:Dr. Manuel Alberto </w:t>
      </w:r>
      <w:proofErr w:type="spellStart"/>
      <w:r w:rsidRPr="000B6218">
        <w:rPr>
          <w:rFonts w:ascii="Arial Narrow" w:hAnsi="Arial Narrow" w:cs="Arial"/>
        </w:rPr>
        <w:t>Mori</w:t>
      </w:r>
      <w:proofErr w:type="spellEnd"/>
      <w:r w:rsidRPr="000B6218">
        <w:rPr>
          <w:rFonts w:ascii="Arial Narrow" w:hAnsi="Arial Narrow" w:cs="Arial"/>
        </w:rPr>
        <w:t xml:space="preserve"> Paredes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Vocal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  <w:t xml:space="preserve">: </w:t>
      </w:r>
      <w:proofErr w:type="spellStart"/>
      <w:r w:rsidRPr="000B6218">
        <w:rPr>
          <w:rFonts w:ascii="Arial Narrow" w:hAnsi="Arial Narrow" w:cs="Arial"/>
        </w:rPr>
        <w:t>Dra.Lindomira</w:t>
      </w:r>
      <w:proofErr w:type="spellEnd"/>
      <w:r w:rsidRPr="000B6218">
        <w:rPr>
          <w:rFonts w:ascii="Arial Narrow" w:hAnsi="Arial Narrow" w:cs="Arial"/>
        </w:rPr>
        <w:t xml:space="preserve"> Castro </w:t>
      </w:r>
      <w:proofErr w:type="spellStart"/>
      <w:r w:rsidRPr="000B6218">
        <w:rPr>
          <w:rFonts w:ascii="Arial Narrow" w:hAnsi="Arial Narrow" w:cs="Arial"/>
        </w:rPr>
        <w:t>Llaja</w:t>
      </w:r>
      <w:proofErr w:type="spellEnd"/>
      <w:r w:rsidRPr="000B6218">
        <w:rPr>
          <w:rFonts w:ascii="Arial Narrow" w:hAnsi="Arial Narrow" w:cs="Arial"/>
        </w:rPr>
        <w:t xml:space="preserve"> </w:t>
      </w:r>
    </w:p>
    <w:p w:rsidR="000B6218" w:rsidRPr="000B6218" w:rsidRDefault="000B6218" w:rsidP="000B6218">
      <w:pPr>
        <w:spacing w:line="276" w:lineRule="auto"/>
        <w:ind w:right="-1" w:firstLine="708"/>
        <w:jc w:val="both"/>
        <w:rPr>
          <w:rFonts w:ascii="Arial Narrow" w:hAnsi="Arial Narrow" w:cs="Arial"/>
        </w:rPr>
      </w:pPr>
    </w:p>
    <w:p w:rsidR="000B6218" w:rsidRPr="000B6218" w:rsidRDefault="000B6218" w:rsidP="000B6218">
      <w:pPr>
        <w:spacing w:line="276" w:lineRule="auto"/>
        <w:ind w:right="-1" w:firstLine="360"/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>Segunda Especialización  Enfermería en Cuidados Quirúrgicos: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Supervisor General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>. Arcelia Olga Rojas Salazar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Presidente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Ana María </w:t>
      </w:r>
      <w:proofErr w:type="spellStart"/>
      <w:r w:rsidRPr="000B6218">
        <w:rPr>
          <w:rFonts w:ascii="Arial Narrow" w:hAnsi="Arial Narrow" w:cs="Arial"/>
        </w:rPr>
        <w:t>Yamunaque</w:t>
      </w:r>
      <w:proofErr w:type="spellEnd"/>
      <w:r w:rsidRPr="000B6218">
        <w:rPr>
          <w:rFonts w:ascii="Arial Narrow" w:hAnsi="Arial Narrow" w:cs="Arial"/>
        </w:rPr>
        <w:t xml:space="preserve"> Morales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Secretario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  <w:t xml:space="preserve">:Dr. Manuel Alberto </w:t>
      </w:r>
      <w:proofErr w:type="spellStart"/>
      <w:r w:rsidRPr="000B6218">
        <w:rPr>
          <w:rFonts w:ascii="Arial Narrow" w:hAnsi="Arial Narrow" w:cs="Arial"/>
        </w:rPr>
        <w:t>Mori</w:t>
      </w:r>
      <w:proofErr w:type="spellEnd"/>
      <w:r w:rsidRPr="000B6218">
        <w:rPr>
          <w:rFonts w:ascii="Arial Narrow" w:hAnsi="Arial Narrow" w:cs="Arial"/>
        </w:rPr>
        <w:t xml:space="preserve"> Paredes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Vocal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  <w:t xml:space="preserve">: </w:t>
      </w:r>
      <w:proofErr w:type="spellStart"/>
      <w:r w:rsidRPr="000B6218">
        <w:rPr>
          <w:rFonts w:ascii="Arial Narrow" w:hAnsi="Arial Narrow" w:cs="Arial"/>
        </w:rPr>
        <w:t>Dra.Lindomira</w:t>
      </w:r>
      <w:proofErr w:type="spellEnd"/>
      <w:r w:rsidRPr="000B6218">
        <w:rPr>
          <w:rFonts w:ascii="Arial Narrow" w:hAnsi="Arial Narrow" w:cs="Arial"/>
        </w:rPr>
        <w:t xml:space="preserve"> Castro </w:t>
      </w:r>
      <w:proofErr w:type="spellStart"/>
      <w:r w:rsidRPr="000B6218">
        <w:rPr>
          <w:rFonts w:ascii="Arial Narrow" w:hAnsi="Arial Narrow" w:cs="Arial"/>
        </w:rPr>
        <w:t>Llaja</w:t>
      </w:r>
      <w:proofErr w:type="spellEnd"/>
      <w:r w:rsidRPr="000B6218">
        <w:rPr>
          <w:rFonts w:ascii="Arial Narrow" w:hAnsi="Arial Narrow" w:cs="Arial"/>
        </w:rPr>
        <w:t xml:space="preserve"> </w:t>
      </w:r>
    </w:p>
    <w:p w:rsidR="000B6218" w:rsidRPr="000B6218" w:rsidRDefault="000B6218" w:rsidP="000B6218">
      <w:pPr>
        <w:spacing w:line="276" w:lineRule="auto"/>
        <w:ind w:right="-1" w:firstLine="708"/>
        <w:jc w:val="both"/>
        <w:rPr>
          <w:rFonts w:ascii="Arial Narrow" w:hAnsi="Arial Narrow" w:cs="Arial"/>
        </w:rPr>
      </w:pPr>
    </w:p>
    <w:p w:rsidR="000B6218" w:rsidRPr="000B6218" w:rsidRDefault="000B6218" w:rsidP="000B6218">
      <w:pPr>
        <w:spacing w:line="276" w:lineRule="auto"/>
        <w:ind w:right="-1" w:firstLine="360"/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>Segunda Especialización Salud Pública y Comunitaria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Supervisor General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>. Arcelia Olga Rojas Salazar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Presidente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Ana María </w:t>
      </w:r>
      <w:proofErr w:type="spellStart"/>
      <w:r w:rsidRPr="000B6218">
        <w:rPr>
          <w:rFonts w:ascii="Arial Narrow" w:hAnsi="Arial Narrow" w:cs="Arial"/>
        </w:rPr>
        <w:t>Yamunaque</w:t>
      </w:r>
      <w:proofErr w:type="spellEnd"/>
      <w:r w:rsidRPr="000B6218">
        <w:rPr>
          <w:rFonts w:ascii="Arial Narrow" w:hAnsi="Arial Narrow" w:cs="Arial"/>
        </w:rPr>
        <w:t xml:space="preserve"> Morales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Secretario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</w:t>
      </w:r>
      <w:proofErr w:type="gramEnd"/>
      <w:r w:rsidRPr="000B6218">
        <w:rPr>
          <w:rFonts w:ascii="Arial Narrow" w:hAnsi="Arial Narrow" w:cs="Arial"/>
        </w:rPr>
        <w:t xml:space="preserve">.  Manuel Alberto </w:t>
      </w:r>
      <w:proofErr w:type="spellStart"/>
      <w:r w:rsidRPr="000B6218">
        <w:rPr>
          <w:rFonts w:ascii="Arial Narrow" w:hAnsi="Arial Narrow" w:cs="Arial"/>
        </w:rPr>
        <w:t>Mori</w:t>
      </w:r>
      <w:proofErr w:type="spellEnd"/>
      <w:r w:rsidRPr="000B6218">
        <w:rPr>
          <w:rFonts w:ascii="Arial Narrow" w:hAnsi="Arial Narrow" w:cs="Arial"/>
        </w:rPr>
        <w:t xml:space="preserve"> Paredes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Vocal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</w:t>
      </w:r>
      <w:proofErr w:type="spellStart"/>
      <w:r w:rsidRPr="000B6218">
        <w:rPr>
          <w:rFonts w:ascii="Arial Narrow" w:hAnsi="Arial Narrow" w:cs="Arial"/>
        </w:rPr>
        <w:t>Lindomira</w:t>
      </w:r>
      <w:proofErr w:type="spellEnd"/>
      <w:r w:rsidRPr="000B6218">
        <w:rPr>
          <w:rFonts w:ascii="Arial Narrow" w:hAnsi="Arial Narrow" w:cs="Arial"/>
        </w:rPr>
        <w:t xml:space="preserve"> Castro </w:t>
      </w:r>
      <w:proofErr w:type="spellStart"/>
      <w:r w:rsidRPr="000B6218">
        <w:rPr>
          <w:rFonts w:ascii="Arial Narrow" w:hAnsi="Arial Narrow" w:cs="Arial"/>
        </w:rPr>
        <w:t>Llaja</w:t>
      </w:r>
      <w:proofErr w:type="spellEnd"/>
      <w:r w:rsidRPr="000B6218">
        <w:rPr>
          <w:rFonts w:ascii="Arial Narrow" w:hAnsi="Arial Narrow" w:cs="Arial"/>
        </w:rPr>
        <w:t xml:space="preserve"> </w:t>
      </w:r>
    </w:p>
    <w:p w:rsidR="000B6218" w:rsidRPr="000B6218" w:rsidRDefault="000B6218" w:rsidP="000B6218">
      <w:pPr>
        <w:spacing w:line="276" w:lineRule="auto"/>
        <w:ind w:right="-1" w:firstLine="708"/>
        <w:jc w:val="both"/>
        <w:rPr>
          <w:rFonts w:ascii="Arial Narrow" w:hAnsi="Arial Narrow" w:cs="Arial"/>
        </w:rPr>
      </w:pPr>
    </w:p>
    <w:p w:rsidR="000B6218" w:rsidRPr="000B6218" w:rsidRDefault="000B6218" w:rsidP="000B6218">
      <w:pPr>
        <w:spacing w:line="276" w:lineRule="auto"/>
        <w:ind w:right="-1" w:firstLine="360"/>
        <w:jc w:val="both"/>
        <w:rPr>
          <w:rFonts w:ascii="Arial Narrow" w:hAnsi="Arial Narrow" w:cs="Arial"/>
          <w:b/>
        </w:rPr>
      </w:pPr>
      <w:r w:rsidRPr="000B6218">
        <w:rPr>
          <w:rFonts w:ascii="Arial Narrow" w:hAnsi="Arial Narrow" w:cs="Arial"/>
          <w:b/>
        </w:rPr>
        <w:t>Segunda Especialización Enfermería en Neonatología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Supervisor General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>. Arcelia Olga Rojas Salazar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Presidente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Ana María </w:t>
      </w:r>
      <w:proofErr w:type="spellStart"/>
      <w:r w:rsidRPr="000B6218">
        <w:rPr>
          <w:rFonts w:ascii="Arial Narrow" w:hAnsi="Arial Narrow" w:cs="Arial"/>
        </w:rPr>
        <w:t>Yamunaque</w:t>
      </w:r>
      <w:proofErr w:type="spellEnd"/>
      <w:r w:rsidRPr="000B6218">
        <w:rPr>
          <w:rFonts w:ascii="Arial Narrow" w:hAnsi="Arial Narrow" w:cs="Arial"/>
        </w:rPr>
        <w:t xml:space="preserve"> Morales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Secretario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  <w:t>:Dr. Manuel Alberto Morí Paredes</w:t>
      </w:r>
    </w:p>
    <w:p w:rsidR="000B6218" w:rsidRPr="000B6218" w:rsidRDefault="000B6218" w:rsidP="000B6218">
      <w:pPr>
        <w:numPr>
          <w:ilvl w:val="0"/>
          <w:numId w:val="22"/>
        </w:numPr>
        <w:spacing w:line="276" w:lineRule="auto"/>
        <w:ind w:right="-1" w:hanging="712"/>
        <w:jc w:val="both"/>
        <w:rPr>
          <w:rFonts w:ascii="Arial Narrow" w:hAnsi="Arial Narrow" w:cs="Arial"/>
        </w:rPr>
      </w:pPr>
      <w:r w:rsidRPr="000B6218">
        <w:rPr>
          <w:rFonts w:ascii="Arial Narrow" w:hAnsi="Arial Narrow" w:cs="Arial"/>
        </w:rPr>
        <w:t>Vocal</w:t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r w:rsidRPr="000B6218">
        <w:rPr>
          <w:rFonts w:ascii="Arial Narrow" w:hAnsi="Arial Narrow" w:cs="Arial"/>
        </w:rPr>
        <w:tab/>
      </w:r>
      <w:proofErr w:type="gramStart"/>
      <w:r w:rsidRPr="000B6218">
        <w:rPr>
          <w:rFonts w:ascii="Arial Narrow" w:hAnsi="Arial Narrow" w:cs="Arial"/>
        </w:rPr>
        <w:t>:Dra</w:t>
      </w:r>
      <w:proofErr w:type="gramEnd"/>
      <w:r w:rsidRPr="000B6218">
        <w:rPr>
          <w:rFonts w:ascii="Arial Narrow" w:hAnsi="Arial Narrow" w:cs="Arial"/>
        </w:rPr>
        <w:t xml:space="preserve">. </w:t>
      </w:r>
      <w:proofErr w:type="spellStart"/>
      <w:r w:rsidRPr="000B6218">
        <w:rPr>
          <w:rFonts w:ascii="Arial Narrow" w:hAnsi="Arial Narrow" w:cs="Arial"/>
        </w:rPr>
        <w:t>Lindomira</w:t>
      </w:r>
      <w:proofErr w:type="spellEnd"/>
      <w:r w:rsidRPr="000B6218">
        <w:rPr>
          <w:rFonts w:ascii="Arial Narrow" w:hAnsi="Arial Narrow" w:cs="Arial"/>
        </w:rPr>
        <w:t xml:space="preserve"> Castro </w:t>
      </w:r>
      <w:proofErr w:type="spellStart"/>
      <w:r w:rsidRPr="000B6218">
        <w:rPr>
          <w:rFonts w:ascii="Arial Narrow" w:hAnsi="Arial Narrow" w:cs="Arial"/>
        </w:rPr>
        <w:t>Llaja</w:t>
      </w:r>
      <w:proofErr w:type="spellEnd"/>
      <w:r w:rsidRPr="000B6218">
        <w:rPr>
          <w:rFonts w:ascii="Arial Narrow" w:hAnsi="Arial Narrow" w:cs="Arial"/>
        </w:rPr>
        <w:t xml:space="preserve"> </w:t>
      </w:r>
    </w:p>
    <w:p w:rsidR="009C0205" w:rsidRPr="000B6218" w:rsidRDefault="009C0205" w:rsidP="000B6218">
      <w:pPr>
        <w:pStyle w:val="Sinespaciado"/>
        <w:tabs>
          <w:tab w:val="left" w:pos="1410"/>
          <w:tab w:val="left" w:pos="2805"/>
        </w:tabs>
        <w:ind w:left="1211"/>
        <w:jc w:val="both"/>
        <w:rPr>
          <w:rFonts w:ascii="Arial Narrow" w:eastAsia="Nimbus Sans L" w:hAnsi="Arial Narrow" w:cs="Arial"/>
          <w:kern w:val="1"/>
          <w:lang w:eastAsia="ar-SA"/>
        </w:rPr>
      </w:pPr>
      <w:r w:rsidRPr="000B6218">
        <w:rPr>
          <w:rFonts w:ascii="Arial Narrow" w:eastAsia="Nimbus Sans L" w:hAnsi="Arial Narrow" w:cs="Arial"/>
          <w:kern w:val="1"/>
          <w:lang w:eastAsia="ar-SA"/>
        </w:rPr>
        <w:t xml:space="preserve">  </w:t>
      </w:r>
    </w:p>
    <w:p w:rsidR="009C0205" w:rsidRPr="000B6218" w:rsidRDefault="00AE0DF8" w:rsidP="009C0205">
      <w:pPr>
        <w:ind w:left="360" w:hanging="360"/>
        <w:jc w:val="both"/>
        <w:rPr>
          <w:rFonts w:ascii="Arial Narrow" w:hAnsi="Arial Narrow"/>
        </w:rPr>
      </w:pPr>
      <w:r w:rsidRPr="000B6218">
        <w:rPr>
          <w:rFonts w:ascii="Arial Narrow" w:hAnsi="Arial Narrow"/>
          <w:lang w:val="es-MX"/>
        </w:rPr>
        <w:t xml:space="preserve">2° </w:t>
      </w:r>
      <w:r w:rsidRPr="000B6218">
        <w:rPr>
          <w:rFonts w:ascii="Arial Narrow" w:hAnsi="Arial Narrow"/>
          <w:lang w:val="es-MX"/>
        </w:rPr>
        <w:tab/>
      </w:r>
      <w:r w:rsidR="009C0205" w:rsidRPr="000B6218">
        <w:rPr>
          <w:rFonts w:ascii="Arial Narrow" w:hAnsi="Arial Narrow"/>
          <w:color w:val="000000" w:themeColor="text1"/>
          <w:lang w:val="es-ES_tradnl"/>
        </w:rPr>
        <w:t xml:space="preserve">Transcribir la presente Resolución a las </w:t>
      </w:r>
      <w:r w:rsidR="009C0205" w:rsidRPr="000B6218">
        <w:rPr>
          <w:rFonts w:ascii="Arial Narrow" w:hAnsi="Arial Narrow"/>
        </w:rPr>
        <w:t>unidades académicas de la Facultad de Ciencias de la Salud para conocimiento y fines pertinentes.</w:t>
      </w:r>
    </w:p>
    <w:p w:rsidR="00AE0DF8" w:rsidRPr="000B6218" w:rsidRDefault="00AE0DF8" w:rsidP="009C020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</w:rPr>
      </w:pPr>
    </w:p>
    <w:p w:rsidR="00AE0DF8" w:rsidRPr="000B6218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B6218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AE0DF8" w:rsidRPr="000B6218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B6218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AE0DF8" w:rsidRPr="000B6218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B6218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AE0DF8" w:rsidRPr="000B6218" w:rsidRDefault="00AE0DF8" w:rsidP="00AE0DF8">
      <w:pPr>
        <w:jc w:val="both"/>
        <w:rPr>
          <w:rFonts w:ascii="Arial Narrow" w:hAnsi="Arial Narrow"/>
          <w:lang w:val="es-MX"/>
        </w:rPr>
      </w:pPr>
    </w:p>
    <w:p w:rsidR="00AE0DF8" w:rsidRPr="000B6218" w:rsidRDefault="00AE0DF8" w:rsidP="00AE0DF8">
      <w:pPr>
        <w:jc w:val="both"/>
        <w:rPr>
          <w:rFonts w:ascii="Arial Narrow" w:hAnsi="Arial Narrow"/>
          <w:lang w:val="es-MX"/>
        </w:rPr>
      </w:pPr>
      <w:r w:rsidRPr="000B6218">
        <w:rPr>
          <w:rFonts w:ascii="Arial Narrow" w:hAnsi="Arial Narrow"/>
          <w:lang w:val="es-MX"/>
        </w:rPr>
        <w:t>Lo que transcribo a usted para los fines pertinentes.</w:t>
      </w:r>
    </w:p>
    <w:p w:rsidR="00AE0DF8" w:rsidRDefault="00AE0DF8" w:rsidP="00AE0DF8">
      <w:pPr>
        <w:jc w:val="both"/>
        <w:rPr>
          <w:rFonts w:ascii="Arial Narrow" w:hAnsi="Arial Narrow"/>
          <w:sz w:val="20"/>
          <w:szCs w:val="20"/>
        </w:rPr>
      </w:pPr>
    </w:p>
    <w:p w:rsidR="00AE0DF8" w:rsidRDefault="00AE0DF8" w:rsidP="00AE0DF8">
      <w:pPr>
        <w:jc w:val="both"/>
        <w:rPr>
          <w:rFonts w:ascii="Arial Narrow" w:hAnsi="Arial Narrow"/>
          <w:sz w:val="20"/>
          <w:szCs w:val="20"/>
        </w:rPr>
      </w:pPr>
    </w:p>
    <w:p w:rsidR="000B6218" w:rsidRDefault="000B6218" w:rsidP="00AE0DF8">
      <w:pPr>
        <w:jc w:val="both"/>
        <w:rPr>
          <w:rFonts w:ascii="Arial Narrow" w:hAnsi="Arial Narrow"/>
          <w:sz w:val="20"/>
          <w:szCs w:val="20"/>
        </w:rPr>
      </w:pPr>
    </w:p>
    <w:p w:rsidR="000B6218" w:rsidRDefault="000B6218" w:rsidP="00AE0DF8">
      <w:pPr>
        <w:jc w:val="both"/>
        <w:rPr>
          <w:rFonts w:ascii="Arial Narrow" w:hAnsi="Arial Narrow"/>
          <w:sz w:val="20"/>
          <w:szCs w:val="20"/>
        </w:rPr>
      </w:pPr>
    </w:p>
    <w:p w:rsidR="00AE0DF8" w:rsidRPr="00B21D04" w:rsidRDefault="00AE0DF8" w:rsidP="00AE0DF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AE0DF8" w:rsidRPr="00B21D04" w:rsidRDefault="00AE0DF8" w:rsidP="00AE0DF8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E0DF8" w:rsidRPr="00B21D04" w:rsidSect="000B6218">
      <w:head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D3" w:rsidRDefault="006B08D3" w:rsidP="00D025DC">
      <w:r>
        <w:separator/>
      </w:r>
    </w:p>
  </w:endnote>
  <w:endnote w:type="continuationSeparator" w:id="0">
    <w:p w:rsidR="006B08D3" w:rsidRDefault="006B08D3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D3" w:rsidRDefault="006B08D3" w:rsidP="00D025DC">
      <w:r>
        <w:separator/>
      </w:r>
    </w:p>
  </w:footnote>
  <w:footnote w:type="continuationSeparator" w:id="0">
    <w:p w:rsidR="006B08D3" w:rsidRDefault="006B08D3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8B32B74" wp14:editId="5C96B09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A46"/>
    <w:rsid w:val="000139EA"/>
    <w:rsid w:val="0002199A"/>
    <w:rsid w:val="000230CA"/>
    <w:rsid w:val="00056256"/>
    <w:rsid w:val="00087381"/>
    <w:rsid w:val="00093776"/>
    <w:rsid w:val="000A1113"/>
    <w:rsid w:val="000A1FDE"/>
    <w:rsid w:val="000A4D5A"/>
    <w:rsid w:val="000B6218"/>
    <w:rsid w:val="000E0726"/>
    <w:rsid w:val="000E43AD"/>
    <w:rsid w:val="000F15C9"/>
    <w:rsid w:val="00117E72"/>
    <w:rsid w:val="00120BEB"/>
    <w:rsid w:val="00137196"/>
    <w:rsid w:val="0014679E"/>
    <w:rsid w:val="00152BBD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F16AE"/>
    <w:rsid w:val="005F5B3C"/>
    <w:rsid w:val="0060590E"/>
    <w:rsid w:val="0061626B"/>
    <w:rsid w:val="00620852"/>
    <w:rsid w:val="00622F94"/>
    <w:rsid w:val="00647DDB"/>
    <w:rsid w:val="006902EF"/>
    <w:rsid w:val="00695A39"/>
    <w:rsid w:val="006B08D3"/>
    <w:rsid w:val="006B5610"/>
    <w:rsid w:val="006E0D60"/>
    <w:rsid w:val="0072015D"/>
    <w:rsid w:val="007341E9"/>
    <w:rsid w:val="0074069A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57695"/>
    <w:rsid w:val="00C75BC2"/>
    <w:rsid w:val="00C77AE8"/>
    <w:rsid w:val="00CF62E6"/>
    <w:rsid w:val="00D025DC"/>
    <w:rsid w:val="00D12DC3"/>
    <w:rsid w:val="00D179B5"/>
    <w:rsid w:val="00D17FD4"/>
    <w:rsid w:val="00D71D97"/>
    <w:rsid w:val="00D72FD5"/>
    <w:rsid w:val="00DB25AB"/>
    <w:rsid w:val="00DD0BBD"/>
    <w:rsid w:val="00DD5610"/>
    <w:rsid w:val="00DE566F"/>
    <w:rsid w:val="00DF01F5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3254"/>
    <w:rsid w:val="00E63C3E"/>
    <w:rsid w:val="00E700AB"/>
    <w:rsid w:val="00E75506"/>
    <w:rsid w:val="00E80658"/>
    <w:rsid w:val="00E8749E"/>
    <w:rsid w:val="00E90AD9"/>
    <w:rsid w:val="00E96ED3"/>
    <w:rsid w:val="00EA5C10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186C-FC34-4A38-BD62-3920A9C2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2016-02-29T17:55:00Z</cp:lastPrinted>
  <dcterms:created xsi:type="dcterms:W3CDTF">2016-03-01T16:48:00Z</dcterms:created>
  <dcterms:modified xsi:type="dcterms:W3CDTF">2016-03-01T16:48:00Z</dcterms:modified>
</cp:coreProperties>
</file>